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7"/>
        <w:gridCol w:w="2962"/>
        <w:gridCol w:w="2962"/>
      </w:tblGrid>
      <w:tr w:rsidR="00164646" w:rsidRPr="00164646" w14:paraId="7285328E" w14:textId="77777777" w:rsidTr="00C32188">
        <w:trPr>
          <w:trHeight w:val="1260"/>
        </w:trPr>
        <w:tc>
          <w:tcPr>
            <w:tcW w:w="9061" w:type="dxa"/>
            <w:gridSpan w:val="3"/>
            <w:tcBorders>
              <w:top w:val="single" w:sz="4" w:space="0" w:color="auto"/>
              <w:left w:val="single" w:sz="4" w:space="0" w:color="auto"/>
              <w:bottom w:val="single" w:sz="4" w:space="0" w:color="auto"/>
              <w:right w:val="single" w:sz="4" w:space="0" w:color="auto"/>
            </w:tcBorders>
            <w:vAlign w:val="center"/>
            <w:hideMark/>
          </w:tcPr>
          <w:p w14:paraId="7371DF02" w14:textId="77777777" w:rsidR="00164646" w:rsidRPr="007D371A" w:rsidRDefault="00164646" w:rsidP="00C32188">
            <w:pPr>
              <w:jc w:val="center"/>
              <w:rPr>
                <w:rFonts w:ascii="Times New Roman" w:hAnsi="Times New Roman" w:cs="Times New Roman"/>
                <w:sz w:val="28"/>
                <w:szCs w:val="28"/>
              </w:rPr>
            </w:pPr>
            <w:r w:rsidRPr="007D371A">
              <w:rPr>
                <w:rFonts w:ascii="Times New Roman" w:hAnsi="Times New Roman" w:cs="Times New Roman"/>
                <w:b/>
                <w:sz w:val="28"/>
                <w:szCs w:val="28"/>
              </w:rPr>
              <w:t>IZVJEŠĆE O PROVEDENOM SAVJETOVANJU S JAVNOŠĆU</w:t>
            </w:r>
          </w:p>
        </w:tc>
      </w:tr>
      <w:tr w:rsidR="00164646" w:rsidRPr="00164646" w14:paraId="23D2359A" w14:textId="77777777" w:rsidTr="00C32188">
        <w:trPr>
          <w:trHeight w:val="839"/>
        </w:trPr>
        <w:tc>
          <w:tcPr>
            <w:tcW w:w="3137" w:type="dxa"/>
            <w:tcBorders>
              <w:top w:val="single" w:sz="4" w:space="0" w:color="auto"/>
              <w:left w:val="single" w:sz="4" w:space="0" w:color="auto"/>
              <w:bottom w:val="single" w:sz="4" w:space="0" w:color="auto"/>
              <w:right w:val="single" w:sz="4" w:space="0" w:color="auto"/>
            </w:tcBorders>
            <w:vAlign w:val="center"/>
            <w:hideMark/>
          </w:tcPr>
          <w:p w14:paraId="7AF161E6" w14:textId="77777777" w:rsidR="00164646" w:rsidRPr="00164646" w:rsidRDefault="00164646" w:rsidP="00164646">
            <w:pPr>
              <w:rPr>
                <w:rFonts w:ascii="Times New Roman" w:hAnsi="Times New Roman" w:cs="Times New Roman"/>
                <w:b/>
                <w:sz w:val="24"/>
                <w:szCs w:val="24"/>
              </w:rPr>
            </w:pPr>
            <w:r w:rsidRPr="00164646">
              <w:rPr>
                <w:rFonts w:ascii="Times New Roman" w:hAnsi="Times New Roman" w:cs="Times New Roman"/>
                <w:b/>
                <w:sz w:val="24"/>
                <w:szCs w:val="24"/>
              </w:rPr>
              <w:t>Naziv dokumenta</w:t>
            </w:r>
          </w:p>
        </w:tc>
        <w:tc>
          <w:tcPr>
            <w:tcW w:w="5924" w:type="dxa"/>
            <w:gridSpan w:val="2"/>
            <w:tcBorders>
              <w:top w:val="single" w:sz="4" w:space="0" w:color="auto"/>
              <w:left w:val="single" w:sz="4" w:space="0" w:color="auto"/>
              <w:bottom w:val="single" w:sz="4" w:space="0" w:color="auto"/>
              <w:right w:val="single" w:sz="4" w:space="0" w:color="auto"/>
            </w:tcBorders>
            <w:vAlign w:val="center"/>
            <w:hideMark/>
          </w:tcPr>
          <w:p w14:paraId="1945BF8D" w14:textId="04B61800" w:rsidR="00164646" w:rsidRPr="00164646" w:rsidRDefault="00AA3DC1" w:rsidP="00164646">
            <w:pPr>
              <w:rPr>
                <w:rFonts w:ascii="Times New Roman" w:hAnsi="Times New Roman" w:cs="Times New Roman"/>
                <w:sz w:val="24"/>
                <w:szCs w:val="24"/>
              </w:rPr>
            </w:pPr>
            <w:r>
              <w:rPr>
                <w:rFonts w:ascii="Times New Roman" w:hAnsi="Times New Roman" w:cs="Times New Roman"/>
                <w:sz w:val="24"/>
                <w:szCs w:val="24"/>
              </w:rPr>
              <w:t xml:space="preserve">Izvješće </w:t>
            </w:r>
            <w:r w:rsidR="00F852EE">
              <w:rPr>
                <w:rFonts w:ascii="Times New Roman" w:hAnsi="Times New Roman" w:cs="Times New Roman"/>
                <w:sz w:val="24"/>
                <w:szCs w:val="24"/>
              </w:rPr>
              <w:t xml:space="preserve"> o provedenom savjetovanju sa zainteresiranom javnošću o </w:t>
            </w:r>
            <w:r w:rsidR="00164646" w:rsidRPr="00164646">
              <w:rPr>
                <w:rFonts w:ascii="Times New Roman" w:hAnsi="Times New Roman" w:cs="Times New Roman"/>
                <w:sz w:val="24"/>
                <w:szCs w:val="24"/>
              </w:rPr>
              <w:t>Nacrt</w:t>
            </w:r>
            <w:r w:rsidR="00F852EE">
              <w:rPr>
                <w:rFonts w:ascii="Times New Roman" w:hAnsi="Times New Roman" w:cs="Times New Roman"/>
                <w:sz w:val="24"/>
                <w:szCs w:val="24"/>
              </w:rPr>
              <w:t>u</w:t>
            </w:r>
            <w:r w:rsidR="00164646" w:rsidRPr="00164646">
              <w:rPr>
                <w:rFonts w:ascii="Times New Roman" w:hAnsi="Times New Roman" w:cs="Times New Roman"/>
                <w:sz w:val="24"/>
                <w:szCs w:val="24"/>
              </w:rPr>
              <w:t xml:space="preserve">  prijedloga Proračuna </w:t>
            </w:r>
            <w:r w:rsidR="00F05757">
              <w:rPr>
                <w:rFonts w:ascii="Times New Roman" w:hAnsi="Times New Roman" w:cs="Times New Roman"/>
                <w:sz w:val="24"/>
                <w:szCs w:val="24"/>
              </w:rPr>
              <w:t>Brodsko – posavske</w:t>
            </w:r>
            <w:r w:rsidR="00164646" w:rsidRPr="00164646">
              <w:rPr>
                <w:rFonts w:ascii="Times New Roman" w:hAnsi="Times New Roman" w:cs="Times New Roman"/>
                <w:sz w:val="24"/>
                <w:szCs w:val="24"/>
              </w:rPr>
              <w:t xml:space="preserve"> županije za 202</w:t>
            </w:r>
            <w:r w:rsidR="00196310">
              <w:rPr>
                <w:rFonts w:ascii="Times New Roman" w:hAnsi="Times New Roman" w:cs="Times New Roman"/>
                <w:sz w:val="24"/>
                <w:szCs w:val="24"/>
              </w:rPr>
              <w:t>6</w:t>
            </w:r>
            <w:r w:rsidR="00164646" w:rsidRPr="00164646">
              <w:rPr>
                <w:rFonts w:ascii="Times New Roman" w:hAnsi="Times New Roman" w:cs="Times New Roman"/>
                <w:sz w:val="24"/>
                <w:szCs w:val="24"/>
              </w:rPr>
              <w:t>. godinu s projekcijama za 202</w:t>
            </w:r>
            <w:r w:rsidR="00196310">
              <w:rPr>
                <w:rFonts w:ascii="Times New Roman" w:hAnsi="Times New Roman" w:cs="Times New Roman"/>
                <w:sz w:val="24"/>
                <w:szCs w:val="24"/>
              </w:rPr>
              <w:t>7</w:t>
            </w:r>
            <w:r w:rsidR="00164646" w:rsidRPr="00164646">
              <w:rPr>
                <w:rFonts w:ascii="Times New Roman" w:hAnsi="Times New Roman" w:cs="Times New Roman"/>
                <w:sz w:val="24"/>
                <w:szCs w:val="24"/>
              </w:rPr>
              <w:t>. i 202</w:t>
            </w:r>
            <w:r w:rsidR="00196310">
              <w:rPr>
                <w:rFonts w:ascii="Times New Roman" w:hAnsi="Times New Roman" w:cs="Times New Roman"/>
                <w:sz w:val="24"/>
                <w:szCs w:val="24"/>
              </w:rPr>
              <w:t>8</w:t>
            </w:r>
            <w:r w:rsidR="00164646" w:rsidRPr="00164646">
              <w:rPr>
                <w:rFonts w:ascii="Times New Roman" w:hAnsi="Times New Roman" w:cs="Times New Roman"/>
                <w:sz w:val="24"/>
                <w:szCs w:val="24"/>
              </w:rPr>
              <w:t>. godinu</w:t>
            </w:r>
          </w:p>
        </w:tc>
      </w:tr>
      <w:tr w:rsidR="00164646" w:rsidRPr="00164646" w14:paraId="51A53E80" w14:textId="77777777" w:rsidTr="00C32188">
        <w:trPr>
          <w:trHeight w:val="708"/>
        </w:trPr>
        <w:tc>
          <w:tcPr>
            <w:tcW w:w="3137" w:type="dxa"/>
            <w:tcBorders>
              <w:top w:val="single" w:sz="4" w:space="0" w:color="auto"/>
              <w:left w:val="single" w:sz="4" w:space="0" w:color="auto"/>
              <w:bottom w:val="single" w:sz="4" w:space="0" w:color="auto"/>
              <w:right w:val="single" w:sz="4" w:space="0" w:color="auto"/>
            </w:tcBorders>
            <w:vAlign w:val="center"/>
            <w:hideMark/>
          </w:tcPr>
          <w:p w14:paraId="525F2352" w14:textId="77777777" w:rsidR="00164646" w:rsidRPr="00164646" w:rsidRDefault="00164646" w:rsidP="00164646">
            <w:pPr>
              <w:rPr>
                <w:rFonts w:ascii="Times New Roman" w:hAnsi="Times New Roman" w:cs="Times New Roman"/>
                <w:b/>
                <w:sz w:val="24"/>
                <w:szCs w:val="24"/>
              </w:rPr>
            </w:pPr>
            <w:r w:rsidRPr="00164646">
              <w:rPr>
                <w:rFonts w:ascii="Times New Roman" w:hAnsi="Times New Roman" w:cs="Times New Roman"/>
                <w:b/>
                <w:sz w:val="24"/>
                <w:szCs w:val="24"/>
              </w:rPr>
              <w:t>Stvaratelj dokumenta, tijelo koje je provelo savjetovanje</w:t>
            </w:r>
          </w:p>
        </w:tc>
        <w:tc>
          <w:tcPr>
            <w:tcW w:w="5924" w:type="dxa"/>
            <w:gridSpan w:val="2"/>
            <w:tcBorders>
              <w:top w:val="single" w:sz="4" w:space="0" w:color="auto"/>
              <w:left w:val="single" w:sz="4" w:space="0" w:color="auto"/>
              <w:bottom w:val="single" w:sz="4" w:space="0" w:color="auto"/>
              <w:right w:val="single" w:sz="4" w:space="0" w:color="auto"/>
            </w:tcBorders>
            <w:vAlign w:val="center"/>
            <w:hideMark/>
          </w:tcPr>
          <w:p w14:paraId="26DADA7B" w14:textId="2F24EF73" w:rsidR="00164646" w:rsidRPr="00164646" w:rsidRDefault="00655E4A" w:rsidP="00164646">
            <w:pPr>
              <w:rPr>
                <w:rFonts w:ascii="Times New Roman" w:hAnsi="Times New Roman" w:cs="Times New Roman"/>
                <w:sz w:val="24"/>
                <w:szCs w:val="24"/>
              </w:rPr>
            </w:pPr>
            <w:r>
              <w:rPr>
                <w:rFonts w:ascii="Times New Roman" w:hAnsi="Times New Roman" w:cs="Times New Roman"/>
                <w:sz w:val="24"/>
                <w:szCs w:val="24"/>
              </w:rPr>
              <w:t>Brodsko – posavska županija</w:t>
            </w:r>
          </w:p>
          <w:p w14:paraId="34FC646B" w14:textId="477EAF9C" w:rsidR="00164646" w:rsidRPr="00164646" w:rsidRDefault="00164646" w:rsidP="00164646">
            <w:pPr>
              <w:rPr>
                <w:rFonts w:ascii="Times New Roman" w:hAnsi="Times New Roman" w:cs="Times New Roman"/>
                <w:sz w:val="24"/>
                <w:szCs w:val="24"/>
              </w:rPr>
            </w:pPr>
            <w:r w:rsidRPr="00164646">
              <w:rPr>
                <w:rFonts w:ascii="Times New Roman" w:hAnsi="Times New Roman" w:cs="Times New Roman"/>
                <w:sz w:val="24"/>
                <w:szCs w:val="24"/>
              </w:rPr>
              <w:t xml:space="preserve">Upravni odjel za </w:t>
            </w:r>
            <w:r w:rsidR="000E69C8">
              <w:rPr>
                <w:rFonts w:ascii="Times New Roman" w:hAnsi="Times New Roman" w:cs="Times New Roman"/>
                <w:sz w:val="24"/>
                <w:szCs w:val="24"/>
              </w:rPr>
              <w:t>proračun i financije</w:t>
            </w:r>
          </w:p>
        </w:tc>
      </w:tr>
      <w:tr w:rsidR="00164646" w:rsidRPr="00164646" w14:paraId="7828123D" w14:textId="77777777" w:rsidTr="00C32188">
        <w:trPr>
          <w:trHeight w:val="1756"/>
        </w:trPr>
        <w:tc>
          <w:tcPr>
            <w:tcW w:w="3137" w:type="dxa"/>
            <w:tcBorders>
              <w:top w:val="single" w:sz="4" w:space="0" w:color="auto"/>
              <w:left w:val="single" w:sz="4" w:space="0" w:color="auto"/>
              <w:bottom w:val="single" w:sz="4" w:space="0" w:color="auto"/>
              <w:right w:val="single" w:sz="4" w:space="0" w:color="auto"/>
            </w:tcBorders>
            <w:vAlign w:val="center"/>
            <w:hideMark/>
          </w:tcPr>
          <w:p w14:paraId="4B5BA857" w14:textId="77777777" w:rsidR="00164646" w:rsidRPr="00164646" w:rsidRDefault="00164646" w:rsidP="00164646">
            <w:pPr>
              <w:rPr>
                <w:rFonts w:ascii="Times New Roman" w:hAnsi="Times New Roman" w:cs="Times New Roman"/>
                <w:b/>
                <w:sz w:val="24"/>
                <w:szCs w:val="24"/>
              </w:rPr>
            </w:pPr>
            <w:r w:rsidRPr="00164646">
              <w:rPr>
                <w:rFonts w:ascii="Times New Roman" w:hAnsi="Times New Roman" w:cs="Times New Roman"/>
                <w:b/>
                <w:sz w:val="24"/>
                <w:szCs w:val="24"/>
              </w:rPr>
              <w:t>Svrha dokumenta</w:t>
            </w:r>
          </w:p>
        </w:tc>
        <w:tc>
          <w:tcPr>
            <w:tcW w:w="5924" w:type="dxa"/>
            <w:gridSpan w:val="2"/>
            <w:tcBorders>
              <w:top w:val="single" w:sz="4" w:space="0" w:color="auto"/>
              <w:left w:val="single" w:sz="4" w:space="0" w:color="auto"/>
              <w:bottom w:val="single" w:sz="4" w:space="0" w:color="auto"/>
              <w:right w:val="single" w:sz="4" w:space="0" w:color="auto"/>
            </w:tcBorders>
            <w:vAlign w:val="center"/>
            <w:hideMark/>
          </w:tcPr>
          <w:p w14:paraId="1655E467" w14:textId="1724F894" w:rsidR="00164646" w:rsidRPr="00164646" w:rsidRDefault="00164646" w:rsidP="00164646">
            <w:pPr>
              <w:rPr>
                <w:rFonts w:ascii="Times New Roman" w:hAnsi="Times New Roman" w:cs="Times New Roman"/>
                <w:sz w:val="24"/>
                <w:szCs w:val="24"/>
              </w:rPr>
            </w:pPr>
            <w:r w:rsidRPr="00164646">
              <w:rPr>
                <w:rFonts w:ascii="Times New Roman" w:hAnsi="Times New Roman" w:cs="Times New Roman"/>
                <w:sz w:val="24"/>
                <w:szCs w:val="24"/>
              </w:rPr>
              <w:t xml:space="preserve">Savjetovanje s javnošću provedeno je u cilju upoznavanja šire javnosti i stanovnika </w:t>
            </w:r>
            <w:r w:rsidR="00E57C72">
              <w:rPr>
                <w:rFonts w:ascii="Times New Roman" w:hAnsi="Times New Roman" w:cs="Times New Roman"/>
                <w:sz w:val="24"/>
                <w:szCs w:val="24"/>
              </w:rPr>
              <w:t>Brodsko – posavske</w:t>
            </w:r>
            <w:r w:rsidRPr="00164646">
              <w:rPr>
                <w:rFonts w:ascii="Times New Roman" w:hAnsi="Times New Roman" w:cs="Times New Roman"/>
                <w:sz w:val="24"/>
                <w:szCs w:val="24"/>
              </w:rPr>
              <w:t xml:space="preserve"> županije s Nacrtom prijedloga Proračuna </w:t>
            </w:r>
            <w:r w:rsidR="00A90063">
              <w:rPr>
                <w:rFonts w:ascii="Times New Roman" w:hAnsi="Times New Roman" w:cs="Times New Roman"/>
                <w:sz w:val="24"/>
                <w:szCs w:val="24"/>
              </w:rPr>
              <w:t xml:space="preserve">Brodsko – posavske </w:t>
            </w:r>
            <w:r w:rsidRPr="00164646">
              <w:rPr>
                <w:rFonts w:ascii="Times New Roman" w:hAnsi="Times New Roman" w:cs="Times New Roman"/>
                <w:sz w:val="24"/>
                <w:szCs w:val="24"/>
              </w:rPr>
              <w:t>županije za 202</w:t>
            </w:r>
            <w:r w:rsidR="00E57C72">
              <w:rPr>
                <w:rFonts w:ascii="Times New Roman" w:hAnsi="Times New Roman" w:cs="Times New Roman"/>
                <w:sz w:val="24"/>
                <w:szCs w:val="24"/>
              </w:rPr>
              <w:t>6</w:t>
            </w:r>
            <w:r w:rsidRPr="00164646">
              <w:rPr>
                <w:rFonts w:ascii="Times New Roman" w:hAnsi="Times New Roman" w:cs="Times New Roman"/>
                <w:sz w:val="24"/>
                <w:szCs w:val="24"/>
              </w:rPr>
              <w:t>. godinu i projekcijama za 20</w:t>
            </w:r>
            <w:r w:rsidR="00E57C72">
              <w:rPr>
                <w:rFonts w:ascii="Times New Roman" w:hAnsi="Times New Roman" w:cs="Times New Roman"/>
                <w:sz w:val="24"/>
                <w:szCs w:val="24"/>
              </w:rPr>
              <w:t>27</w:t>
            </w:r>
            <w:r w:rsidRPr="00164646">
              <w:rPr>
                <w:rFonts w:ascii="Times New Roman" w:hAnsi="Times New Roman" w:cs="Times New Roman"/>
                <w:sz w:val="24"/>
                <w:szCs w:val="24"/>
              </w:rPr>
              <w:t>. i 202</w:t>
            </w:r>
            <w:r w:rsidR="00E57C72">
              <w:rPr>
                <w:rFonts w:ascii="Times New Roman" w:hAnsi="Times New Roman" w:cs="Times New Roman"/>
                <w:sz w:val="24"/>
                <w:szCs w:val="24"/>
              </w:rPr>
              <w:t>8</w:t>
            </w:r>
            <w:r w:rsidRPr="00164646">
              <w:rPr>
                <w:rFonts w:ascii="Times New Roman" w:hAnsi="Times New Roman" w:cs="Times New Roman"/>
                <w:sz w:val="24"/>
                <w:szCs w:val="24"/>
              </w:rPr>
              <w:t>. godinu</w:t>
            </w:r>
            <w:r w:rsidR="00755D0B">
              <w:rPr>
                <w:rFonts w:ascii="Times New Roman" w:hAnsi="Times New Roman" w:cs="Times New Roman"/>
                <w:sz w:val="24"/>
                <w:szCs w:val="24"/>
              </w:rPr>
              <w:t>.</w:t>
            </w:r>
          </w:p>
        </w:tc>
      </w:tr>
      <w:tr w:rsidR="00164646" w:rsidRPr="00164646" w14:paraId="56682FF4" w14:textId="77777777" w:rsidTr="00C32188">
        <w:trPr>
          <w:trHeight w:val="423"/>
        </w:trPr>
        <w:tc>
          <w:tcPr>
            <w:tcW w:w="3137" w:type="dxa"/>
            <w:tcBorders>
              <w:top w:val="single" w:sz="4" w:space="0" w:color="auto"/>
              <w:left w:val="single" w:sz="4" w:space="0" w:color="auto"/>
              <w:bottom w:val="single" w:sz="4" w:space="0" w:color="auto"/>
              <w:right w:val="single" w:sz="4" w:space="0" w:color="auto"/>
            </w:tcBorders>
            <w:vAlign w:val="center"/>
            <w:hideMark/>
          </w:tcPr>
          <w:p w14:paraId="3450B1A9" w14:textId="77777777" w:rsidR="00164646" w:rsidRPr="00164646" w:rsidRDefault="00164646" w:rsidP="00164646">
            <w:pPr>
              <w:rPr>
                <w:rFonts w:ascii="Times New Roman" w:hAnsi="Times New Roman" w:cs="Times New Roman"/>
                <w:b/>
                <w:sz w:val="24"/>
                <w:szCs w:val="24"/>
              </w:rPr>
            </w:pPr>
            <w:r w:rsidRPr="00164646">
              <w:rPr>
                <w:rFonts w:ascii="Times New Roman" w:hAnsi="Times New Roman" w:cs="Times New Roman"/>
                <w:b/>
                <w:sz w:val="24"/>
                <w:szCs w:val="24"/>
              </w:rPr>
              <w:t>Radno tijelo za izradu Nacrta</w:t>
            </w:r>
          </w:p>
        </w:tc>
        <w:tc>
          <w:tcPr>
            <w:tcW w:w="5924" w:type="dxa"/>
            <w:gridSpan w:val="2"/>
            <w:tcBorders>
              <w:top w:val="single" w:sz="4" w:space="0" w:color="auto"/>
              <w:left w:val="single" w:sz="4" w:space="0" w:color="auto"/>
              <w:bottom w:val="single" w:sz="4" w:space="0" w:color="auto"/>
              <w:right w:val="single" w:sz="4" w:space="0" w:color="auto"/>
            </w:tcBorders>
            <w:vAlign w:val="center"/>
            <w:hideMark/>
          </w:tcPr>
          <w:p w14:paraId="16BC71D8" w14:textId="6F573B3B" w:rsidR="00164646" w:rsidRPr="00164646" w:rsidRDefault="00164646" w:rsidP="00164646">
            <w:pPr>
              <w:rPr>
                <w:rFonts w:ascii="Times New Roman" w:hAnsi="Times New Roman" w:cs="Times New Roman"/>
                <w:sz w:val="24"/>
                <w:szCs w:val="24"/>
              </w:rPr>
            </w:pPr>
            <w:r w:rsidRPr="00164646">
              <w:rPr>
                <w:rFonts w:ascii="Times New Roman" w:hAnsi="Times New Roman" w:cs="Times New Roman"/>
                <w:sz w:val="24"/>
                <w:szCs w:val="24"/>
              </w:rPr>
              <w:t xml:space="preserve">Upravni odjel za </w:t>
            </w:r>
            <w:r w:rsidR="00097BA1">
              <w:rPr>
                <w:rFonts w:ascii="Times New Roman" w:hAnsi="Times New Roman" w:cs="Times New Roman"/>
                <w:sz w:val="24"/>
                <w:szCs w:val="24"/>
              </w:rPr>
              <w:t>proračun i financije</w:t>
            </w:r>
          </w:p>
        </w:tc>
      </w:tr>
      <w:tr w:rsidR="00164646" w:rsidRPr="00164646" w14:paraId="2484045B" w14:textId="77777777" w:rsidTr="00C32188">
        <w:trPr>
          <w:trHeight w:val="618"/>
        </w:trPr>
        <w:tc>
          <w:tcPr>
            <w:tcW w:w="3137" w:type="dxa"/>
            <w:vMerge w:val="restart"/>
            <w:tcBorders>
              <w:top w:val="single" w:sz="4" w:space="0" w:color="auto"/>
              <w:left w:val="single" w:sz="4" w:space="0" w:color="auto"/>
              <w:bottom w:val="single" w:sz="4" w:space="0" w:color="auto"/>
              <w:right w:val="single" w:sz="4" w:space="0" w:color="auto"/>
            </w:tcBorders>
            <w:vAlign w:val="center"/>
            <w:hideMark/>
          </w:tcPr>
          <w:p w14:paraId="76047E3A" w14:textId="77777777" w:rsidR="00164646" w:rsidRPr="00164646" w:rsidRDefault="00164646" w:rsidP="00164646">
            <w:pPr>
              <w:rPr>
                <w:rFonts w:ascii="Times New Roman" w:hAnsi="Times New Roman" w:cs="Times New Roman"/>
                <w:b/>
                <w:sz w:val="24"/>
                <w:szCs w:val="24"/>
              </w:rPr>
            </w:pPr>
            <w:r w:rsidRPr="00164646">
              <w:rPr>
                <w:rFonts w:ascii="Times New Roman" w:hAnsi="Times New Roman" w:cs="Times New Roman"/>
                <w:b/>
                <w:sz w:val="24"/>
                <w:szCs w:val="24"/>
              </w:rPr>
              <w:t>Internetska stranica na kojoj je bio objavljen javni poziv</w:t>
            </w:r>
          </w:p>
        </w:tc>
        <w:tc>
          <w:tcPr>
            <w:tcW w:w="5924" w:type="dxa"/>
            <w:gridSpan w:val="2"/>
            <w:tcBorders>
              <w:top w:val="single" w:sz="4" w:space="0" w:color="auto"/>
              <w:left w:val="single" w:sz="4" w:space="0" w:color="auto"/>
              <w:bottom w:val="single" w:sz="4" w:space="0" w:color="auto"/>
              <w:right w:val="single" w:sz="4" w:space="0" w:color="auto"/>
            </w:tcBorders>
            <w:vAlign w:val="center"/>
            <w:hideMark/>
          </w:tcPr>
          <w:p w14:paraId="256B6810" w14:textId="7632BC4D" w:rsidR="00164646" w:rsidRPr="00164646" w:rsidRDefault="00237FD9" w:rsidP="00164646">
            <w:pPr>
              <w:rPr>
                <w:rFonts w:ascii="Times New Roman" w:hAnsi="Times New Roman" w:cs="Times New Roman"/>
                <w:sz w:val="24"/>
                <w:szCs w:val="24"/>
              </w:rPr>
            </w:pPr>
            <w:hyperlink r:id="rId4" w:history="1">
              <w:r w:rsidRPr="00AF0130">
                <w:rPr>
                  <w:rStyle w:val="Hiperveza"/>
                  <w:rFonts w:ascii="Times New Roman" w:hAnsi="Times New Roman" w:cs="Times New Roman"/>
                  <w:sz w:val="24"/>
                  <w:szCs w:val="24"/>
                </w:rPr>
                <w:t>https://www.bpz.hr/savjetovanje-s-javno%C5%A1%C4%87u/otvorena-savjetovanja</w:t>
              </w:r>
            </w:hyperlink>
            <w:r>
              <w:rPr>
                <w:rFonts w:ascii="Times New Roman" w:hAnsi="Times New Roman" w:cs="Times New Roman"/>
                <w:sz w:val="24"/>
                <w:szCs w:val="24"/>
              </w:rPr>
              <w:t xml:space="preserve"> </w:t>
            </w:r>
          </w:p>
        </w:tc>
      </w:tr>
      <w:tr w:rsidR="00164646" w:rsidRPr="00164646" w14:paraId="44431104" w14:textId="77777777" w:rsidTr="00C32188">
        <w:trPr>
          <w:trHeight w:val="65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A7E907" w14:textId="77777777" w:rsidR="00164646" w:rsidRPr="00164646" w:rsidRDefault="00164646" w:rsidP="00164646">
            <w:pPr>
              <w:rPr>
                <w:rFonts w:ascii="Times New Roman" w:hAnsi="Times New Roman" w:cs="Times New Roman"/>
                <w:b/>
                <w:sz w:val="24"/>
                <w:szCs w:val="24"/>
              </w:rPr>
            </w:pPr>
          </w:p>
        </w:tc>
        <w:tc>
          <w:tcPr>
            <w:tcW w:w="5924" w:type="dxa"/>
            <w:gridSpan w:val="2"/>
            <w:tcBorders>
              <w:top w:val="single" w:sz="4" w:space="0" w:color="auto"/>
              <w:left w:val="single" w:sz="4" w:space="0" w:color="auto"/>
              <w:bottom w:val="single" w:sz="4" w:space="0" w:color="auto"/>
              <w:right w:val="single" w:sz="4" w:space="0" w:color="auto"/>
            </w:tcBorders>
            <w:vAlign w:val="center"/>
            <w:hideMark/>
          </w:tcPr>
          <w:p w14:paraId="7FA3A6CD" w14:textId="68747B45" w:rsidR="00164646" w:rsidRPr="00164646" w:rsidRDefault="00164646" w:rsidP="00164646">
            <w:pPr>
              <w:rPr>
                <w:rFonts w:ascii="Times New Roman" w:hAnsi="Times New Roman" w:cs="Times New Roman"/>
                <w:sz w:val="24"/>
                <w:szCs w:val="24"/>
              </w:rPr>
            </w:pPr>
            <w:r w:rsidRPr="00F852EE">
              <w:rPr>
                <w:rFonts w:ascii="Times New Roman" w:hAnsi="Times New Roman" w:cs="Times New Roman"/>
                <w:sz w:val="24"/>
                <w:szCs w:val="24"/>
              </w:rPr>
              <w:t xml:space="preserve">Internetsko savjetovanje s javnošću trajalo je </w:t>
            </w:r>
            <w:r w:rsidR="00F852EE" w:rsidRPr="00F852EE">
              <w:rPr>
                <w:rFonts w:ascii="Times New Roman" w:hAnsi="Times New Roman" w:cs="Times New Roman"/>
                <w:sz w:val="24"/>
                <w:szCs w:val="24"/>
              </w:rPr>
              <w:t>do 28.11.2025.</w:t>
            </w:r>
            <w:r w:rsidRPr="00F852EE">
              <w:rPr>
                <w:rFonts w:ascii="Times New Roman" w:hAnsi="Times New Roman" w:cs="Times New Roman"/>
                <w:sz w:val="24"/>
                <w:szCs w:val="24"/>
              </w:rPr>
              <w:t xml:space="preserve"> </w:t>
            </w:r>
          </w:p>
        </w:tc>
      </w:tr>
      <w:tr w:rsidR="00164646" w:rsidRPr="00164646" w14:paraId="5AB42ADA" w14:textId="77777777" w:rsidTr="00C32188">
        <w:trPr>
          <w:trHeight w:val="1137"/>
        </w:trPr>
        <w:tc>
          <w:tcPr>
            <w:tcW w:w="3137" w:type="dxa"/>
            <w:tcBorders>
              <w:top w:val="single" w:sz="4" w:space="0" w:color="auto"/>
              <w:left w:val="single" w:sz="4" w:space="0" w:color="auto"/>
              <w:bottom w:val="single" w:sz="4" w:space="0" w:color="auto"/>
              <w:right w:val="single" w:sz="4" w:space="0" w:color="auto"/>
            </w:tcBorders>
            <w:vAlign w:val="center"/>
            <w:hideMark/>
          </w:tcPr>
          <w:p w14:paraId="5BF09ABF" w14:textId="77777777" w:rsidR="00164646" w:rsidRPr="00164646" w:rsidRDefault="00164646" w:rsidP="00164646">
            <w:pPr>
              <w:rPr>
                <w:rFonts w:ascii="Times New Roman" w:hAnsi="Times New Roman" w:cs="Times New Roman"/>
                <w:b/>
                <w:sz w:val="24"/>
                <w:szCs w:val="24"/>
              </w:rPr>
            </w:pPr>
            <w:r w:rsidRPr="00164646">
              <w:rPr>
                <w:rFonts w:ascii="Times New Roman" w:hAnsi="Times New Roman" w:cs="Times New Roman"/>
                <w:b/>
                <w:sz w:val="24"/>
                <w:szCs w:val="24"/>
              </w:rPr>
              <w:t>Ako je savjetovanje trajalo kraće od 30 dana, koji su razlozi za skraćeno vrijeme savjetovanja</w:t>
            </w:r>
          </w:p>
        </w:tc>
        <w:tc>
          <w:tcPr>
            <w:tcW w:w="5924" w:type="dxa"/>
            <w:gridSpan w:val="2"/>
            <w:tcBorders>
              <w:top w:val="single" w:sz="4" w:space="0" w:color="auto"/>
              <w:left w:val="single" w:sz="4" w:space="0" w:color="auto"/>
              <w:bottom w:val="single" w:sz="4" w:space="0" w:color="auto"/>
              <w:right w:val="single" w:sz="4" w:space="0" w:color="auto"/>
            </w:tcBorders>
            <w:vAlign w:val="center"/>
            <w:hideMark/>
          </w:tcPr>
          <w:p w14:paraId="386D787D" w14:textId="67DDB993" w:rsidR="00164646" w:rsidRPr="00164646" w:rsidRDefault="00D22F3E" w:rsidP="00164646">
            <w:pPr>
              <w:rPr>
                <w:rFonts w:ascii="Times New Roman" w:hAnsi="Times New Roman" w:cs="Times New Roman"/>
                <w:sz w:val="24"/>
                <w:szCs w:val="24"/>
              </w:rPr>
            </w:pPr>
            <w:r>
              <w:rPr>
                <w:rFonts w:ascii="Times New Roman" w:hAnsi="Times New Roman" w:cs="Times New Roman"/>
                <w:sz w:val="24"/>
                <w:szCs w:val="24"/>
              </w:rPr>
              <w:t xml:space="preserve">                      --------------</w:t>
            </w:r>
          </w:p>
        </w:tc>
      </w:tr>
      <w:tr w:rsidR="00164646" w:rsidRPr="00164646" w14:paraId="4142175D" w14:textId="77777777" w:rsidTr="00C32188">
        <w:trPr>
          <w:trHeight w:val="1123"/>
        </w:trPr>
        <w:tc>
          <w:tcPr>
            <w:tcW w:w="3137" w:type="dxa"/>
            <w:tcBorders>
              <w:top w:val="single" w:sz="4" w:space="0" w:color="auto"/>
              <w:left w:val="single" w:sz="4" w:space="0" w:color="auto"/>
              <w:bottom w:val="single" w:sz="4" w:space="0" w:color="auto"/>
              <w:right w:val="single" w:sz="4" w:space="0" w:color="auto"/>
            </w:tcBorders>
            <w:vAlign w:val="center"/>
            <w:hideMark/>
          </w:tcPr>
          <w:p w14:paraId="4CDCC60F" w14:textId="77777777" w:rsidR="00164646" w:rsidRPr="00164646" w:rsidRDefault="00164646" w:rsidP="00164646">
            <w:pPr>
              <w:rPr>
                <w:rFonts w:ascii="Times New Roman" w:hAnsi="Times New Roman" w:cs="Times New Roman"/>
                <w:b/>
                <w:sz w:val="24"/>
                <w:szCs w:val="24"/>
              </w:rPr>
            </w:pPr>
            <w:r w:rsidRPr="00164646">
              <w:rPr>
                <w:rFonts w:ascii="Times New Roman" w:hAnsi="Times New Roman" w:cs="Times New Roman"/>
                <w:b/>
                <w:sz w:val="24"/>
                <w:szCs w:val="24"/>
              </w:rPr>
              <w:t>Predstavnici zainteresirane javnosti koji su dostavili svoja očitovanja</w:t>
            </w:r>
          </w:p>
        </w:tc>
        <w:tc>
          <w:tcPr>
            <w:tcW w:w="5924" w:type="dxa"/>
            <w:gridSpan w:val="2"/>
            <w:tcBorders>
              <w:top w:val="single" w:sz="4" w:space="0" w:color="auto"/>
              <w:left w:val="single" w:sz="4" w:space="0" w:color="auto"/>
              <w:bottom w:val="single" w:sz="4" w:space="0" w:color="auto"/>
              <w:right w:val="single" w:sz="4" w:space="0" w:color="auto"/>
            </w:tcBorders>
            <w:vAlign w:val="center"/>
            <w:hideMark/>
          </w:tcPr>
          <w:p w14:paraId="4CA7179F" w14:textId="7DBCC839" w:rsidR="00164646" w:rsidRPr="00164646" w:rsidRDefault="00AA3DC1" w:rsidP="00164646">
            <w:pPr>
              <w:rPr>
                <w:rFonts w:ascii="Times New Roman" w:hAnsi="Times New Roman" w:cs="Times New Roman"/>
                <w:sz w:val="24"/>
                <w:szCs w:val="24"/>
              </w:rPr>
            </w:pPr>
            <w:proofErr w:type="spellStart"/>
            <w:r>
              <w:rPr>
                <w:rFonts w:ascii="Times New Roman" w:hAnsi="Times New Roman" w:cs="Times New Roman"/>
                <w:sz w:val="24"/>
                <w:szCs w:val="24"/>
              </w:rPr>
              <w:t>Konjogojstvena</w:t>
            </w:r>
            <w:proofErr w:type="spellEnd"/>
            <w:r>
              <w:rPr>
                <w:rFonts w:ascii="Times New Roman" w:hAnsi="Times New Roman" w:cs="Times New Roman"/>
                <w:sz w:val="24"/>
                <w:szCs w:val="24"/>
              </w:rPr>
              <w:t xml:space="preserve"> udruga Slavonija Slavonski Brod</w:t>
            </w:r>
          </w:p>
        </w:tc>
      </w:tr>
      <w:tr w:rsidR="00164646" w:rsidRPr="00164646" w14:paraId="0BD76E8E" w14:textId="77777777" w:rsidTr="00C32188">
        <w:trPr>
          <w:trHeight w:val="842"/>
        </w:trPr>
        <w:tc>
          <w:tcPr>
            <w:tcW w:w="3137" w:type="dxa"/>
            <w:tcBorders>
              <w:top w:val="single" w:sz="4" w:space="0" w:color="auto"/>
              <w:left w:val="single" w:sz="4" w:space="0" w:color="auto"/>
              <w:bottom w:val="single" w:sz="4" w:space="0" w:color="auto"/>
              <w:right w:val="single" w:sz="4" w:space="0" w:color="auto"/>
            </w:tcBorders>
            <w:vAlign w:val="center"/>
            <w:hideMark/>
          </w:tcPr>
          <w:p w14:paraId="1F871424" w14:textId="77777777" w:rsidR="00164646" w:rsidRPr="00164646" w:rsidRDefault="00164646" w:rsidP="00164646">
            <w:pPr>
              <w:rPr>
                <w:rFonts w:ascii="Times New Roman" w:hAnsi="Times New Roman" w:cs="Times New Roman"/>
                <w:b/>
                <w:sz w:val="24"/>
                <w:szCs w:val="24"/>
              </w:rPr>
            </w:pPr>
            <w:r w:rsidRPr="00164646">
              <w:rPr>
                <w:rFonts w:ascii="Times New Roman" w:hAnsi="Times New Roman" w:cs="Times New Roman"/>
                <w:b/>
                <w:sz w:val="24"/>
                <w:szCs w:val="24"/>
              </w:rPr>
              <w:t>Prihvaćene / neprihvaćene primjedbe</w:t>
            </w:r>
          </w:p>
        </w:tc>
        <w:tc>
          <w:tcPr>
            <w:tcW w:w="5924" w:type="dxa"/>
            <w:gridSpan w:val="2"/>
            <w:tcBorders>
              <w:top w:val="single" w:sz="4" w:space="0" w:color="auto"/>
              <w:left w:val="single" w:sz="4" w:space="0" w:color="auto"/>
              <w:bottom w:val="single" w:sz="4" w:space="0" w:color="auto"/>
              <w:right w:val="single" w:sz="4" w:space="0" w:color="auto"/>
            </w:tcBorders>
            <w:vAlign w:val="center"/>
            <w:hideMark/>
          </w:tcPr>
          <w:p w14:paraId="5DC864F1" w14:textId="77777777" w:rsidR="00AA3DC1" w:rsidRPr="00D22F3E" w:rsidRDefault="00AA3DC1" w:rsidP="00AA3DC1">
            <w:pPr>
              <w:rPr>
                <w:rFonts w:ascii="Times New Roman" w:hAnsi="Times New Roman" w:cs="Times New Roman"/>
                <w:b/>
                <w:sz w:val="24"/>
                <w:szCs w:val="24"/>
              </w:rPr>
            </w:pPr>
            <w:r w:rsidRPr="00D22F3E">
              <w:rPr>
                <w:rFonts w:ascii="Times New Roman" w:hAnsi="Times New Roman" w:cs="Times New Roman"/>
                <w:b/>
                <w:sz w:val="24"/>
                <w:szCs w:val="24"/>
              </w:rPr>
              <w:t>Neprihvaćene primjedbe:</w:t>
            </w:r>
          </w:p>
          <w:p w14:paraId="6CDE1725" w14:textId="1F2AE1ED" w:rsidR="00D22F3E" w:rsidRDefault="00F852EE" w:rsidP="00AA3DC1">
            <w:pPr>
              <w:rPr>
                <w:rFonts w:ascii="Times New Roman" w:hAnsi="Times New Roman" w:cs="Times New Roman"/>
                <w:sz w:val="24"/>
                <w:szCs w:val="24"/>
              </w:rPr>
            </w:pPr>
            <w:r w:rsidRPr="00D22F3E">
              <w:rPr>
                <w:rFonts w:ascii="Times New Roman" w:hAnsi="Times New Roman" w:cs="Times New Roman"/>
                <w:b/>
                <w:sz w:val="24"/>
                <w:szCs w:val="24"/>
              </w:rPr>
              <w:t>1.</w:t>
            </w:r>
            <w:r w:rsidR="00D22F3E">
              <w:rPr>
                <w:rFonts w:ascii="Times New Roman" w:hAnsi="Times New Roman" w:cs="Times New Roman"/>
                <w:b/>
                <w:sz w:val="24"/>
                <w:szCs w:val="24"/>
              </w:rPr>
              <w:t>)</w:t>
            </w:r>
            <w:r w:rsidR="00AA3DC1" w:rsidRPr="00D22F3E">
              <w:rPr>
                <w:rFonts w:ascii="Times New Roman" w:hAnsi="Times New Roman" w:cs="Times New Roman"/>
                <w:b/>
                <w:sz w:val="24"/>
                <w:szCs w:val="24"/>
              </w:rPr>
              <w:t>Planiranje sredstava za projektnu dokumentaciju aukcijske dvorane.</w:t>
            </w:r>
            <w:r w:rsidR="00AA3DC1">
              <w:rPr>
                <w:rFonts w:ascii="Times New Roman" w:hAnsi="Times New Roman" w:cs="Times New Roman"/>
                <w:sz w:val="24"/>
                <w:szCs w:val="24"/>
              </w:rPr>
              <w:t xml:space="preserve"> </w:t>
            </w:r>
          </w:p>
          <w:p w14:paraId="679944B1" w14:textId="40252A8C" w:rsidR="00AA3DC1" w:rsidRDefault="00AA3DC1" w:rsidP="00AA3DC1">
            <w:pPr>
              <w:rPr>
                <w:rFonts w:ascii="Times New Roman" w:hAnsi="Times New Roman" w:cs="Times New Roman"/>
                <w:sz w:val="24"/>
                <w:szCs w:val="24"/>
              </w:rPr>
            </w:pPr>
            <w:r>
              <w:rPr>
                <w:rFonts w:ascii="Times New Roman" w:hAnsi="Times New Roman" w:cs="Times New Roman"/>
                <w:sz w:val="24"/>
                <w:szCs w:val="24"/>
              </w:rPr>
              <w:t xml:space="preserve">U navedenoj primjedbi nije navedena točna lokacija na kojoj bi se gradila aukcijska dvorana za koju se predlaže izrada projektne dokumentacije. Pretpostavka je, da je predložena izgradnja aukcijske dvorane planirana na zemljištima kojima raspolaže Srednja škola Matija Antun Reljković na kojoj su se i do sada održavale izložbe. Zemljišta kojima raspolaže Srednja škola Matije Antuna Reljkovića obuhvaćena su zahtjevom za naknadu imovine </w:t>
            </w:r>
            <w:r>
              <w:rPr>
                <w:rFonts w:ascii="Times New Roman" w:hAnsi="Times New Roman" w:cs="Times New Roman"/>
                <w:sz w:val="24"/>
                <w:szCs w:val="24"/>
              </w:rPr>
              <w:lastRenderedPageBreak/>
              <w:t>oduzete za vrijeme jugoslavenske komunističke vladavine i predmetni postupak je još uvijek u tijeku te iz tog razloga nije moguće osigurati sredstva iz izradu projektne dokumentacije.</w:t>
            </w:r>
          </w:p>
          <w:p w14:paraId="06C1918D" w14:textId="4B2A01C3" w:rsidR="00F852EE" w:rsidRPr="00F852EE" w:rsidRDefault="00F852EE" w:rsidP="00F852EE">
            <w:pPr>
              <w:rPr>
                <w:rFonts w:ascii="Times New Roman" w:hAnsi="Times New Roman" w:cs="Times New Roman"/>
                <w:b/>
                <w:sz w:val="24"/>
              </w:rPr>
            </w:pPr>
            <w:r w:rsidRPr="00D22F3E">
              <w:rPr>
                <w:rFonts w:ascii="Times New Roman" w:hAnsi="Times New Roman" w:cs="Times New Roman"/>
                <w:b/>
                <w:sz w:val="24"/>
                <w:szCs w:val="24"/>
              </w:rPr>
              <w:t>2.</w:t>
            </w:r>
            <w:r w:rsidR="00D22F3E">
              <w:rPr>
                <w:rFonts w:ascii="Times New Roman" w:hAnsi="Times New Roman" w:cs="Times New Roman"/>
                <w:b/>
                <w:sz w:val="24"/>
                <w:szCs w:val="24"/>
              </w:rPr>
              <w:t>)</w:t>
            </w:r>
            <w:r w:rsidRPr="00D22F3E">
              <w:rPr>
                <w:b/>
              </w:rPr>
              <w:t xml:space="preserve"> </w:t>
            </w:r>
            <w:r w:rsidRPr="00D22F3E">
              <w:rPr>
                <w:rFonts w:ascii="Times New Roman" w:hAnsi="Times New Roman" w:cs="Times New Roman"/>
                <w:b/>
                <w:sz w:val="24"/>
              </w:rPr>
              <w:t>Planiranje sredstava za stočarsku izložbu</w:t>
            </w:r>
            <w:r w:rsidRPr="00F852EE">
              <w:rPr>
                <w:rFonts w:ascii="Times New Roman" w:hAnsi="Times New Roman" w:cs="Times New Roman"/>
                <w:b/>
                <w:sz w:val="24"/>
              </w:rPr>
              <w:t>.</w:t>
            </w:r>
          </w:p>
          <w:p w14:paraId="16C068FF" w14:textId="45367EF8" w:rsidR="00AA3DC1" w:rsidRDefault="00F852EE" w:rsidP="00164646">
            <w:pPr>
              <w:rPr>
                <w:rFonts w:ascii="Times New Roman" w:hAnsi="Times New Roman" w:cs="Times New Roman"/>
                <w:sz w:val="24"/>
                <w:szCs w:val="24"/>
              </w:rPr>
            </w:pPr>
            <w:r>
              <w:t xml:space="preserve"> </w:t>
            </w:r>
            <w:r w:rsidRPr="00F852EE">
              <w:rPr>
                <w:rFonts w:ascii="Times New Roman" w:hAnsi="Times New Roman" w:cs="Times New Roman"/>
                <w:sz w:val="24"/>
                <w:szCs w:val="24"/>
              </w:rPr>
              <w:t>Budući su uzgajivači konja lipicanske pasmine na nivou Republike Hrvatske udruženi u Hrvatski središnji savez uzgajivača lipicanaca, t</w:t>
            </w:r>
            <w:r>
              <w:rPr>
                <w:rFonts w:ascii="Times New Roman" w:hAnsi="Times New Roman" w:cs="Times New Roman"/>
                <w:sz w:val="24"/>
                <w:szCs w:val="24"/>
              </w:rPr>
              <w:t>e</w:t>
            </w:r>
            <w:r w:rsidRPr="00F852EE">
              <w:rPr>
                <w:rFonts w:ascii="Times New Roman" w:hAnsi="Times New Roman" w:cs="Times New Roman"/>
                <w:sz w:val="24"/>
                <w:szCs w:val="24"/>
              </w:rPr>
              <w:t xml:space="preserve"> je i organizacija stočarske  izložbe u njihovoj nadležnosti, odnosno povjerena im je briga nad kompletnim uzgojem lipicanaca u privatnom vlasništvu. Cilj im je obuhvatiti cijeli uzgoj lipicanaca u privatnom vlasništvu na nivou Republike Hrvatske i ustrojeni su za obavljanje svih aktivnosti koje se očekuju od jedne uzgojne organizacije.</w:t>
            </w:r>
            <w:r>
              <w:rPr>
                <w:rFonts w:ascii="Times New Roman" w:hAnsi="Times New Roman" w:cs="Times New Roman"/>
                <w:sz w:val="24"/>
                <w:szCs w:val="24"/>
              </w:rPr>
              <w:t xml:space="preserve"> </w:t>
            </w:r>
            <w:r w:rsidRPr="00F852EE">
              <w:rPr>
                <w:rFonts w:ascii="Times New Roman" w:hAnsi="Times New Roman" w:cs="Times New Roman"/>
                <w:sz w:val="24"/>
                <w:szCs w:val="24"/>
              </w:rPr>
              <w:t>Stoga Brodsko-posavska županija ne planira traženu aktivnost. No, Konjogojska udruga Slavonija se može javiti na Javni natječaj za financiranje programa, projekata i manifestacija udruga koja doprinose razvoju poljoprivrede na području Brodsko-posavske županije, a koji će biti raspisan koncem siječnja 2026. godine.</w:t>
            </w:r>
          </w:p>
          <w:p w14:paraId="1C1C7C40" w14:textId="46027BB6" w:rsidR="00AA3DC1" w:rsidRPr="00164646" w:rsidRDefault="00AA3DC1" w:rsidP="00164646">
            <w:pPr>
              <w:rPr>
                <w:rFonts w:ascii="Times New Roman" w:hAnsi="Times New Roman" w:cs="Times New Roman"/>
                <w:sz w:val="24"/>
                <w:szCs w:val="24"/>
              </w:rPr>
            </w:pPr>
          </w:p>
        </w:tc>
      </w:tr>
      <w:tr w:rsidR="00164646" w:rsidRPr="00164646" w14:paraId="193CDDB7" w14:textId="77777777" w:rsidTr="00C32188">
        <w:trPr>
          <w:trHeight w:val="839"/>
        </w:trPr>
        <w:tc>
          <w:tcPr>
            <w:tcW w:w="3137" w:type="dxa"/>
            <w:tcBorders>
              <w:top w:val="single" w:sz="4" w:space="0" w:color="auto"/>
              <w:left w:val="single" w:sz="4" w:space="0" w:color="auto"/>
              <w:bottom w:val="single" w:sz="4" w:space="0" w:color="auto"/>
              <w:right w:val="single" w:sz="4" w:space="0" w:color="auto"/>
            </w:tcBorders>
            <w:vAlign w:val="center"/>
            <w:hideMark/>
          </w:tcPr>
          <w:p w14:paraId="62B9061D" w14:textId="77777777" w:rsidR="00164646" w:rsidRPr="00164646" w:rsidRDefault="00164646" w:rsidP="00164646">
            <w:pPr>
              <w:rPr>
                <w:rFonts w:ascii="Times New Roman" w:hAnsi="Times New Roman" w:cs="Times New Roman"/>
                <w:b/>
                <w:sz w:val="24"/>
                <w:szCs w:val="24"/>
              </w:rPr>
            </w:pPr>
            <w:r w:rsidRPr="00164646">
              <w:rPr>
                <w:rFonts w:ascii="Times New Roman" w:hAnsi="Times New Roman" w:cs="Times New Roman"/>
                <w:b/>
                <w:sz w:val="24"/>
                <w:szCs w:val="24"/>
              </w:rPr>
              <w:lastRenderedPageBreak/>
              <w:t>Troškovi provedenog savjetovanja</w:t>
            </w:r>
          </w:p>
        </w:tc>
        <w:tc>
          <w:tcPr>
            <w:tcW w:w="5924" w:type="dxa"/>
            <w:gridSpan w:val="2"/>
            <w:tcBorders>
              <w:top w:val="single" w:sz="4" w:space="0" w:color="auto"/>
              <w:left w:val="single" w:sz="4" w:space="0" w:color="auto"/>
              <w:bottom w:val="single" w:sz="4" w:space="0" w:color="auto"/>
              <w:right w:val="single" w:sz="4" w:space="0" w:color="auto"/>
            </w:tcBorders>
            <w:vAlign w:val="center"/>
            <w:hideMark/>
          </w:tcPr>
          <w:p w14:paraId="6F2C8024" w14:textId="56CBFB21" w:rsidR="00164646" w:rsidRPr="00164646" w:rsidRDefault="00AA3DC1" w:rsidP="00164646">
            <w:pPr>
              <w:rPr>
                <w:rFonts w:ascii="Times New Roman" w:hAnsi="Times New Roman" w:cs="Times New Roman"/>
                <w:sz w:val="24"/>
                <w:szCs w:val="24"/>
              </w:rPr>
            </w:pPr>
            <w:r>
              <w:rPr>
                <w:rFonts w:ascii="Times New Roman" w:hAnsi="Times New Roman" w:cs="Times New Roman"/>
                <w:sz w:val="24"/>
                <w:szCs w:val="24"/>
              </w:rPr>
              <w:t>Provedba javnog savjetovanja nije iziskivala dodatne financijske troškove.</w:t>
            </w:r>
          </w:p>
        </w:tc>
      </w:tr>
      <w:tr w:rsidR="00164646" w:rsidRPr="00164646" w14:paraId="0C17286A" w14:textId="77777777" w:rsidTr="00C32188">
        <w:trPr>
          <w:trHeight w:val="839"/>
        </w:trPr>
        <w:tc>
          <w:tcPr>
            <w:tcW w:w="3137" w:type="dxa"/>
            <w:tcBorders>
              <w:top w:val="single" w:sz="4" w:space="0" w:color="auto"/>
              <w:left w:val="single" w:sz="4" w:space="0" w:color="auto"/>
              <w:bottom w:val="single" w:sz="4" w:space="0" w:color="auto"/>
              <w:right w:val="single" w:sz="4" w:space="0" w:color="auto"/>
            </w:tcBorders>
            <w:vAlign w:val="center"/>
            <w:hideMark/>
          </w:tcPr>
          <w:p w14:paraId="4F127A0A" w14:textId="77777777" w:rsidR="00164646" w:rsidRPr="00164646" w:rsidRDefault="00164646" w:rsidP="00164646">
            <w:pPr>
              <w:rPr>
                <w:rFonts w:ascii="Times New Roman" w:hAnsi="Times New Roman" w:cs="Times New Roman"/>
                <w:b/>
                <w:sz w:val="24"/>
                <w:szCs w:val="24"/>
              </w:rPr>
            </w:pPr>
            <w:r w:rsidRPr="00164646">
              <w:rPr>
                <w:rFonts w:ascii="Times New Roman" w:hAnsi="Times New Roman" w:cs="Times New Roman"/>
                <w:b/>
                <w:sz w:val="24"/>
                <w:szCs w:val="24"/>
              </w:rPr>
              <w:t>Tko je i kada izradio izvješće o provedenom savjetovanju?</w:t>
            </w:r>
          </w:p>
        </w:tc>
        <w:tc>
          <w:tcPr>
            <w:tcW w:w="2962" w:type="dxa"/>
            <w:tcBorders>
              <w:top w:val="single" w:sz="4" w:space="0" w:color="auto"/>
              <w:left w:val="single" w:sz="4" w:space="0" w:color="auto"/>
              <w:bottom w:val="single" w:sz="4" w:space="0" w:color="auto"/>
              <w:right w:val="single" w:sz="4" w:space="0" w:color="auto"/>
            </w:tcBorders>
            <w:vAlign w:val="center"/>
          </w:tcPr>
          <w:p w14:paraId="316F1E9E" w14:textId="364C2C90" w:rsidR="00164646" w:rsidRPr="00164646" w:rsidRDefault="00164646" w:rsidP="00164646">
            <w:pPr>
              <w:rPr>
                <w:rFonts w:ascii="Times New Roman" w:hAnsi="Times New Roman" w:cs="Times New Roman"/>
                <w:sz w:val="24"/>
                <w:szCs w:val="24"/>
              </w:rPr>
            </w:pPr>
            <w:r w:rsidRPr="00164646">
              <w:rPr>
                <w:rFonts w:ascii="Times New Roman" w:hAnsi="Times New Roman" w:cs="Times New Roman"/>
                <w:sz w:val="24"/>
                <w:szCs w:val="24"/>
              </w:rPr>
              <w:t>Pročelnica Upravnog odjela za financije i proračun</w:t>
            </w:r>
          </w:p>
          <w:p w14:paraId="0EF661DA" w14:textId="77777777" w:rsidR="00164646" w:rsidRPr="00164646" w:rsidRDefault="00164646" w:rsidP="00164646">
            <w:pPr>
              <w:rPr>
                <w:rFonts w:ascii="Times New Roman" w:hAnsi="Times New Roman" w:cs="Times New Roman"/>
                <w:sz w:val="24"/>
                <w:szCs w:val="24"/>
              </w:rPr>
            </w:pPr>
          </w:p>
        </w:tc>
        <w:tc>
          <w:tcPr>
            <w:tcW w:w="2962" w:type="dxa"/>
            <w:tcBorders>
              <w:top w:val="single" w:sz="4" w:space="0" w:color="auto"/>
              <w:left w:val="single" w:sz="4" w:space="0" w:color="auto"/>
              <w:bottom w:val="single" w:sz="4" w:space="0" w:color="auto"/>
              <w:right w:val="single" w:sz="4" w:space="0" w:color="auto"/>
            </w:tcBorders>
          </w:tcPr>
          <w:p w14:paraId="1D14A27E" w14:textId="513AA308" w:rsidR="00164646" w:rsidRPr="00164646" w:rsidRDefault="00164646" w:rsidP="00164646">
            <w:pPr>
              <w:rPr>
                <w:rFonts w:ascii="Times New Roman" w:hAnsi="Times New Roman" w:cs="Times New Roman"/>
                <w:sz w:val="24"/>
                <w:szCs w:val="24"/>
              </w:rPr>
            </w:pPr>
            <w:r w:rsidRPr="00164646">
              <w:rPr>
                <w:rFonts w:ascii="Times New Roman" w:hAnsi="Times New Roman" w:cs="Times New Roman"/>
                <w:sz w:val="24"/>
                <w:szCs w:val="24"/>
              </w:rPr>
              <w:t xml:space="preserve">Datum: </w:t>
            </w:r>
            <w:r w:rsidR="00AA3DC1">
              <w:rPr>
                <w:rFonts w:ascii="Times New Roman" w:hAnsi="Times New Roman" w:cs="Times New Roman"/>
                <w:sz w:val="24"/>
                <w:szCs w:val="24"/>
              </w:rPr>
              <w:t>01.12.2025.</w:t>
            </w:r>
          </w:p>
          <w:p w14:paraId="3BAA7B63" w14:textId="77777777" w:rsidR="00164646" w:rsidRPr="00164646" w:rsidRDefault="00164646" w:rsidP="00164646">
            <w:pPr>
              <w:rPr>
                <w:rFonts w:ascii="Times New Roman" w:hAnsi="Times New Roman" w:cs="Times New Roman"/>
                <w:sz w:val="24"/>
                <w:szCs w:val="24"/>
              </w:rPr>
            </w:pPr>
          </w:p>
          <w:p w14:paraId="164C66F9" w14:textId="25EBDC35" w:rsidR="00164646" w:rsidRPr="00164646" w:rsidRDefault="00164646" w:rsidP="00164646">
            <w:pPr>
              <w:rPr>
                <w:rFonts w:ascii="Times New Roman" w:hAnsi="Times New Roman" w:cs="Times New Roman"/>
                <w:sz w:val="24"/>
                <w:szCs w:val="24"/>
              </w:rPr>
            </w:pPr>
          </w:p>
        </w:tc>
      </w:tr>
    </w:tbl>
    <w:p w14:paraId="31DE2C33" w14:textId="28DBB288" w:rsidR="000E6BDD" w:rsidRDefault="000E6BDD"/>
    <w:p w14:paraId="0F5CDECE" w14:textId="626776F9" w:rsidR="00C5047E" w:rsidRDefault="00C5047E" w:rsidP="00C5047E">
      <w:r>
        <w:t xml:space="preserve">  </w:t>
      </w:r>
    </w:p>
    <w:sectPr w:rsidR="00C504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16D"/>
    <w:rsid w:val="0000716D"/>
    <w:rsid w:val="000606A8"/>
    <w:rsid w:val="00097BA1"/>
    <w:rsid w:val="000E69C8"/>
    <w:rsid w:val="000E6BDD"/>
    <w:rsid w:val="00164646"/>
    <w:rsid w:val="00196310"/>
    <w:rsid w:val="00237FD9"/>
    <w:rsid w:val="003873E9"/>
    <w:rsid w:val="00655E4A"/>
    <w:rsid w:val="006F0338"/>
    <w:rsid w:val="00755D0B"/>
    <w:rsid w:val="007D371A"/>
    <w:rsid w:val="00804537"/>
    <w:rsid w:val="009728FB"/>
    <w:rsid w:val="00A90063"/>
    <w:rsid w:val="00AA3DC1"/>
    <w:rsid w:val="00AF52CF"/>
    <w:rsid w:val="00B17E55"/>
    <w:rsid w:val="00C32188"/>
    <w:rsid w:val="00C5047E"/>
    <w:rsid w:val="00D22F3E"/>
    <w:rsid w:val="00E57C72"/>
    <w:rsid w:val="00E7262C"/>
    <w:rsid w:val="00E7538F"/>
    <w:rsid w:val="00F05757"/>
    <w:rsid w:val="00F407AB"/>
    <w:rsid w:val="00F852E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49C61"/>
  <w15:chartTrackingRefBased/>
  <w15:docId w15:val="{85D86E2B-19DF-436A-875D-B4B5C121A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0071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0071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00716D"/>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00716D"/>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00716D"/>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00716D"/>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00716D"/>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00716D"/>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00716D"/>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00716D"/>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00716D"/>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00716D"/>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00716D"/>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00716D"/>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00716D"/>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00716D"/>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00716D"/>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00716D"/>
    <w:rPr>
      <w:rFonts w:eastAsiaTheme="majorEastAsia" w:cstheme="majorBidi"/>
      <w:color w:val="272727" w:themeColor="text1" w:themeTint="D8"/>
    </w:rPr>
  </w:style>
  <w:style w:type="paragraph" w:styleId="Naslov">
    <w:name w:val="Title"/>
    <w:basedOn w:val="Normal"/>
    <w:next w:val="Normal"/>
    <w:link w:val="NaslovChar"/>
    <w:uiPriority w:val="10"/>
    <w:qFormat/>
    <w:rsid w:val="000071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00716D"/>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00716D"/>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00716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0716D"/>
    <w:pPr>
      <w:spacing w:before="160"/>
      <w:jc w:val="center"/>
    </w:pPr>
    <w:rPr>
      <w:i/>
      <w:iCs/>
      <w:color w:val="404040" w:themeColor="text1" w:themeTint="BF"/>
    </w:rPr>
  </w:style>
  <w:style w:type="character" w:customStyle="1" w:styleId="CitatChar">
    <w:name w:val="Citat Char"/>
    <w:basedOn w:val="Zadanifontodlomka"/>
    <w:link w:val="Citat"/>
    <w:uiPriority w:val="29"/>
    <w:rsid w:val="0000716D"/>
    <w:rPr>
      <w:i/>
      <w:iCs/>
      <w:color w:val="404040" w:themeColor="text1" w:themeTint="BF"/>
    </w:rPr>
  </w:style>
  <w:style w:type="paragraph" w:styleId="Odlomakpopisa">
    <w:name w:val="List Paragraph"/>
    <w:basedOn w:val="Normal"/>
    <w:uiPriority w:val="34"/>
    <w:qFormat/>
    <w:rsid w:val="0000716D"/>
    <w:pPr>
      <w:ind w:left="720"/>
      <w:contextualSpacing/>
    </w:pPr>
  </w:style>
  <w:style w:type="character" w:styleId="Jakoisticanje">
    <w:name w:val="Intense Emphasis"/>
    <w:basedOn w:val="Zadanifontodlomka"/>
    <w:uiPriority w:val="21"/>
    <w:qFormat/>
    <w:rsid w:val="0000716D"/>
    <w:rPr>
      <w:i/>
      <w:iCs/>
      <w:color w:val="2F5496" w:themeColor="accent1" w:themeShade="BF"/>
    </w:rPr>
  </w:style>
  <w:style w:type="paragraph" w:styleId="Naglaencitat">
    <w:name w:val="Intense Quote"/>
    <w:basedOn w:val="Normal"/>
    <w:next w:val="Normal"/>
    <w:link w:val="NaglaencitatChar"/>
    <w:uiPriority w:val="30"/>
    <w:qFormat/>
    <w:rsid w:val="000071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00716D"/>
    <w:rPr>
      <w:i/>
      <w:iCs/>
      <w:color w:val="2F5496" w:themeColor="accent1" w:themeShade="BF"/>
    </w:rPr>
  </w:style>
  <w:style w:type="character" w:styleId="Istaknutareferenca">
    <w:name w:val="Intense Reference"/>
    <w:basedOn w:val="Zadanifontodlomka"/>
    <w:uiPriority w:val="32"/>
    <w:qFormat/>
    <w:rsid w:val="0000716D"/>
    <w:rPr>
      <w:b/>
      <w:bCs/>
      <w:smallCaps/>
      <w:color w:val="2F5496" w:themeColor="accent1" w:themeShade="BF"/>
      <w:spacing w:val="5"/>
    </w:rPr>
  </w:style>
  <w:style w:type="character" w:styleId="Hiperveza">
    <w:name w:val="Hyperlink"/>
    <w:basedOn w:val="Zadanifontodlomka"/>
    <w:uiPriority w:val="99"/>
    <w:unhideWhenUsed/>
    <w:rsid w:val="00164646"/>
    <w:rPr>
      <w:color w:val="0563C1" w:themeColor="hyperlink"/>
      <w:u w:val="single"/>
    </w:rPr>
  </w:style>
  <w:style w:type="character" w:styleId="Nerijeenospominjanje">
    <w:name w:val="Unresolved Mention"/>
    <w:basedOn w:val="Zadanifontodlomka"/>
    <w:uiPriority w:val="99"/>
    <w:semiHidden/>
    <w:unhideWhenUsed/>
    <w:rsid w:val="001646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749253">
      <w:bodyDiv w:val="1"/>
      <w:marLeft w:val="0"/>
      <w:marRight w:val="0"/>
      <w:marTop w:val="0"/>
      <w:marBottom w:val="0"/>
      <w:divBdr>
        <w:top w:val="none" w:sz="0" w:space="0" w:color="auto"/>
        <w:left w:val="none" w:sz="0" w:space="0" w:color="auto"/>
        <w:bottom w:val="none" w:sz="0" w:space="0" w:color="auto"/>
        <w:right w:val="none" w:sz="0" w:space="0" w:color="auto"/>
      </w:divBdr>
    </w:div>
    <w:div w:id="906771070">
      <w:bodyDiv w:val="1"/>
      <w:marLeft w:val="0"/>
      <w:marRight w:val="0"/>
      <w:marTop w:val="0"/>
      <w:marBottom w:val="0"/>
      <w:divBdr>
        <w:top w:val="none" w:sz="0" w:space="0" w:color="auto"/>
        <w:left w:val="none" w:sz="0" w:space="0" w:color="auto"/>
        <w:bottom w:val="none" w:sz="0" w:space="0" w:color="auto"/>
        <w:right w:val="none" w:sz="0" w:space="0" w:color="auto"/>
      </w:divBdr>
    </w:div>
    <w:div w:id="95001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pz.hr/savjetovanje-s-javno%C5%A1%C4%87u/otvorena-savjetovan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457</Words>
  <Characters>2606</Characters>
  <Application>Microsoft Office Word</Application>
  <DocSecurity>0</DocSecurity>
  <Lines>21</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Izabela Belić</cp:lastModifiedBy>
  <cp:revision>4</cp:revision>
  <cp:lastPrinted>2025-12-01T13:23:00Z</cp:lastPrinted>
  <dcterms:created xsi:type="dcterms:W3CDTF">2025-12-01T13:23:00Z</dcterms:created>
  <dcterms:modified xsi:type="dcterms:W3CDTF">2025-12-01T13:23:00Z</dcterms:modified>
</cp:coreProperties>
</file>