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023" w:rsidRPr="00A87B2D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:rsidR="00F20023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 xml:space="preserve">Upravni odjel za </w:t>
      </w:r>
      <w:r w:rsidR="002E0EF4">
        <w:rPr>
          <w:rFonts w:ascii="Arial" w:hAnsi="Arial" w:cs="Arial"/>
          <w:b/>
          <w:sz w:val="24"/>
          <w:szCs w:val="24"/>
          <w:lang w:val="hr-HR"/>
        </w:rPr>
        <w:t>obrazovanje, šport i kulturu</w:t>
      </w:r>
    </w:p>
    <w:p w:rsidR="009F153C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E0EF4">
        <w:rPr>
          <w:rFonts w:ascii="Arial" w:hAnsi="Arial" w:cs="Arial"/>
          <w:b/>
          <w:sz w:val="24"/>
          <w:szCs w:val="24"/>
          <w:lang w:val="hr-HR"/>
        </w:rPr>
        <w:t>POZIV ZA PREDLAGANJE PROGRAMA JAVNIH POTREBA U KULTURI B</w:t>
      </w:r>
      <w:r w:rsidR="00FB7CE5">
        <w:rPr>
          <w:rFonts w:ascii="Arial" w:hAnsi="Arial" w:cs="Arial"/>
          <w:b/>
          <w:sz w:val="24"/>
          <w:szCs w:val="24"/>
          <w:lang w:val="hr-HR"/>
        </w:rPr>
        <w:t>RODSKO-POSAVSKE ŽUPANIJE ZA 202</w:t>
      </w:r>
      <w:r w:rsidR="00EF4383">
        <w:rPr>
          <w:rFonts w:ascii="Arial" w:hAnsi="Arial" w:cs="Arial"/>
          <w:b/>
          <w:sz w:val="24"/>
          <w:szCs w:val="24"/>
          <w:lang w:val="hr-HR"/>
        </w:rPr>
        <w:t>2</w:t>
      </w:r>
      <w:r w:rsidRPr="002E0EF4">
        <w:rPr>
          <w:rFonts w:ascii="Arial" w:hAnsi="Arial" w:cs="Arial"/>
          <w:b/>
          <w:sz w:val="24"/>
          <w:szCs w:val="24"/>
          <w:lang w:val="hr-HR"/>
        </w:rPr>
        <w:t>. GODINU</w:t>
      </w:r>
    </w:p>
    <w:p w:rsidR="002E0EF4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F20023" w:rsidRDefault="00F20023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F20023" w:rsidTr="00D74C41">
        <w:tc>
          <w:tcPr>
            <w:tcW w:w="5807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F20023" w:rsidTr="00D74C41">
        <w:tc>
          <w:tcPr>
            <w:tcW w:w="5807" w:type="dxa"/>
          </w:tcPr>
          <w:p w:rsidR="00F20023" w:rsidRPr="009538A2" w:rsidRDefault="00F20023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opisa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:rsidTr="00D74C41">
        <w:tc>
          <w:tcPr>
            <w:tcW w:w="5807" w:type="dxa"/>
          </w:tcPr>
          <w:p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</w:p>
          <w:p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:rsidTr="00D74C41">
        <w:tc>
          <w:tcPr>
            <w:tcW w:w="5807" w:type="dxa"/>
          </w:tcPr>
          <w:p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:rsidTr="00D74C41">
        <w:tc>
          <w:tcPr>
            <w:tcW w:w="5807" w:type="dxa"/>
          </w:tcPr>
          <w:p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:rsidTr="00D74C41">
        <w:tc>
          <w:tcPr>
            <w:tcW w:w="5807" w:type="dxa"/>
          </w:tcPr>
          <w:p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:rsidTr="002A63B7">
        <w:trPr>
          <w:trHeight w:val="2749"/>
        </w:trPr>
        <w:tc>
          <w:tcPr>
            <w:tcW w:w="5807" w:type="dxa"/>
          </w:tcPr>
          <w:p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:rsidR="00F20023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EF4383">
              <w:rPr>
                <w:rFonts w:ascii="Arial" w:hAnsi="Arial" w:cs="Arial"/>
                <w:sz w:val="24"/>
                <w:szCs w:val="24"/>
                <w:lang w:val="hr-HR"/>
              </w:rPr>
              <w:t>20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/202</w:t>
            </w:r>
            <w:r w:rsidR="00EF4383">
              <w:rPr>
                <w:rFonts w:ascii="Arial" w:hAnsi="Arial" w:cs="Arial"/>
                <w:sz w:val="24"/>
                <w:szCs w:val="24"/>
                <w:lang w:val="hr-HR"/>
              </w:rPr>
              <w:t>1</w:t>
            </w:r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  <w:p w:rsidR="00F20023" w:rsidRPr="00A87B2D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ma za 20</w:t>
            </w:r>
            <w:r w:rsidR="00EF4383">
              <w:rPr>
                <w:rFonts w:ascii="Arial" w:hAnsi="Arial" w:cs="Arial"/>
                <w:sz w:val="24"/>
                <w:szCs w:val="24"/>
                <w:lang w:val="hr-HR"/>
              </w:rPr>
              <w:t>20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/202</w:t>
            </w:r>
            <w:r w:rsidR="00EF4383">
              <w:rPr>
                <w:rFonts w:ascii="Arial" w:hAnsi="Arial" w:cs="Arial"/>
                <w:sz w:val="24"/>
                <w:szCs w:val="24"/>
                <w:lang w:val="hr-HR"/>
              </w:rPr>
              <w:t>1</w:t>
            </w:r>
            <w:bookmarkStart w:id="0" w:name="_GoBack"/>
            <w:bookmarkEnd w:id="0"/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:rsidTr="00D74C41">
        <w:tc>
          <w:tcPr>
            <w:tcW w:w="5807" w:type="dxa"/>
          </w:tcPr>
          <w:p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:rsidTr="002A63B7">
        <w:trPr>
          <w:trHeight w:val="521"/>
        </w:trPr>
        <w:tc>
          <w:tcPr>
            <w:tcW w:w="5807" w:type="dxa"/>
          </w:tcPr>
          <w:p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:rsidTr="00D74C41">
        <w:tc>
          <w:tcPr>
            <w:tcW w:w="5807" w:type="dxa"/>
          </w:tcPr>
          <w:p w:rsidR="002A63B7" w:rsidRPr="00A87B2D" w:rsidRDefault="002A63B7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Uvjerenje nadležnog suda da se ne vodi kazneni postupak protiv osobe ovlaštene za zastupanje udruge i voditelja jednokratne aktivnosti, ne starije od 6 mjeseci od dana objave natječaja</w:t>
            </w:r>
          </w:p>
        </w:tc>
        <w:tc>
          <w:tcPr>
            <w:tcW w:w="3589" w:type="dxa"/>
          </w:tcPr>
          <w:p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:rsidTr="00D74C41">
        <w:tc>
          <w:tcPr>
            <w:tcW w:w="5807" w:type="dxa"/>
          </w:tcPr>
          <w:p w:rsidR="002A63B7" w:rsidRDefault="002A63B7" w:rsidP="00276540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Potvrda Ministarstva financija/Porezne uprave o stanju javnog dugovanja za prijavitelja, ne starije od 30 dana od dana objave natječaja</w:t>
            </w:r>
          </w:p>
        </w:tc>
        <w:tc>
          <w:tcPr>
            <w:tcW w:w="3589" w:type="dxa"/>
          </w:tcPr>
          <w:p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:rsidR="000E29FC" w:rsidRDefault="000E29FC" w:rsidP="00346942"/>
    <w:sectPr w:rsidR="000E29F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2192" w:rsidRDefault="004A2192" w:rsidP="00346942">
      <w:pPr>
        <w:spacing w:after="0" w:line="240" w:lineRule="auto"/>
      </w:pPr>
      <w:r>
        <w:separator/>
      </w:r>
    </w:p>
  </w:endnote>
  <w:endnote w:type="continuationSeparator" w:id="0">
    <w:p w:rsidR="004A2192" w:rsidRDefault="004A2192" w:rsidP="0034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2192" w:rsidRDefault="004A2192" w:rsidP="00346942">
      <w:pPr>
        <w:spacing w:after="0" w:line="240" w:lineRule="auto"/>
      </w:pPr>
      <w:r>
        <w:separator/>
      </w:r>
    </w:p>
  </w:footnote>
  <w:footnote w:type="continuationSeparator" w:id="0">
    <w:p w:rsidR="004A2192" w:rsidRDefault="004A2192" w:rsidP="00346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023"/>
    <w:rsid w:val="000E29FC"/>
    <w:rsid w:val="0010622A"/>
    <w:rsid w:val="00123CFE"/>
    <w:rsid w:val="00263445"/>
    <w:rsid w:val="00276540"/>
    <w:rsid w:val="002A5F7C"/>
    <w:rsid w:val="002A63B7"/>
    <w:rsid w:val="002E0EF4"/>
    <w:rsid w:val="00346942"/>
    <w:rsid w:val="004A2192"/>
    <w:rsid w:val="004B7BC5"/>
    <w:rsid w:val="005A6D0B"/>
    <w:rsid w:val="006125B4"/>
    <w:rsid w:val="008109A9"/>
    <w:rsid w:val="00907615"/>
    <w:rsid w:val="009F153C"/>
    <w:rsid w:val="00C25FCF"/>
    <w:rsid w:val="00DA4480"/>
    <w:rsid w:val="00EF4383"/>
    <w:rsid w:val="00F20023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011E0"/>
  <w15:chartTrackingRefBased/>
  <w15:docId w15:val="{AE85A37D-9BF0-45A1-8034-2ADDEBAA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00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20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20023"/>
    <w:pPr>
      <w:ind w:left="720"/>
      <w:contextualSpacing/>
    </w:pPr>
  </w:style>
  <w:style w:type="paragraph" w:styleId="Bezproreda">
    <w:name w:val="No Spacing"/>
    <w:uiPriority w:val="1"/>
    <w:qFormat/>
    <w:rsid w:val="00F20023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46942"/>
  </w:style>
  <w:style w:type="paragraph" w:styleId="Podnoje">
    <w:name w:val="footer"/>
    <w:basedOn w:val="Normal"/>
    <w:link w:val="Podno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46942"/>
  </w:style>
  <w:style w:type="paragraph" w:styleId="Tekstbalonia">
    <w:name w:val="Balloon Text"/>
    <w:basedOn w:val="Normal"/>
    <w:link w:val="TekstbaloniaChar"/>
    <w:uiPriority w:val="99"/>
    <w:semiHidden/>
    <w:unhideWhenUsed/>
    <w:rsid w:val="00FB7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7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cp:lastPrinted>2020-07-31T06:57:00Z</cp:lastPrinted>
  <dcterms:created xsi:type="dcterms:W3CDTF">2021-08-17T06:52:00Z</dcterms:created>
  <dcterms:modified xsi:type="dcterms:W3CDTF">2021-08-17T06:52:00Z</dcterms:modified>
</cp:coreProperties>
</file>