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904" w:rsidRDefault="00753530" w:rsidP="007E0FDD">
      <w:pPr>
        <w:jc w:val="both"/>
        <w:rPr>
          <w:rFonts w:asciiTheme="minorHAnsi" w:hAnsiTheme="minorHAnsi" w:cs="Arial"/>
          <w:sz w:val="22"/>
          <w:szCs w:val="22"/>
        </w:rPr>
      </w:pPr>
      <w:r w:rsidRPr="008E4929">
        <w:rPr>
          <w:rFonts w:asciiTheme="minorHAnsi" w:hAnsiTheme="minorHAnsi"/>
          <w:sz w:val="22"/>
          <w:szCs w:val="22"/>
        </w:rPr>
        <w:t>Temeljem članka 3. Uredbe Komisije (EU) broj 1407/2013 (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Službeni list Europske unije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,  broj L 352 od 24. prosinca 2013. godine</w:t>
      </w:r>
      <w:r w:rsidR="0074619D">
        <w:rPr>
          <w:rFonts w:asciiTheme="minorHAnsi" w:hAnsiTheme="minorHAnsi"/>
          <w:sz w:val="22"/>
          <w:szCs w:val="22"/>
        </w:rPr>
        <w:t xml:space="preserve"> i</w:t>
      </w:r>
      <w:r w:rsidR="0074619D" w:rsidRPr="0074619D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  <w:r w:rsidR="0074619D" w:rsidRP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>Uredb</w:t>
      </w:r>
      <w:r w:rsid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>e</w:t>
      </w:r>
      <w:r w:rsidR="0074619D" w:rsidRP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Komisije (EU) 2020/972 od 2. srpnja 2020. godine o izmjeni Uredbe (EU) br. 1407/2013 u pogledu njezina produljenja i o izmjeni Uredbe (EU) br. 651/2014 u pogledu njezina produljenja i odgovarajućih prilagodbi („Službeni list Europske unije“ L 215 od 7. srpnja 2020. godine</w:t>
      </w:r>
      <w:r w:rsidR="003209C9">
        <w:rPr>
          <w:rFonts w:asciiTheme="minorHAnsi" w:eastAsiaTheme="minorHAnsi" w:hAnsiTheme="minorHAnsi" w:cstheme="minorHAnsi"/>
          <w:sz w:val="22"/>
          <w:szCs w:val="22"/>
          <w:lang w:eastAsia="en-US"/>
        </w:rPr>
        <w:t>)</w:t>
      </w:r>
      <w:r w:rsid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Pr="008E4929">
        <w:rPr>
          <w:rFonts w:asciiTheme="minorHAnsi" w:hAnsiTheme="minorHAnsi"/>
          <w:sz w:val="22"/>
          <w:szCs w:val="22"/>
        </w:rPr>
        <w:t>članka 10. Zakona o državnim potporama (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Narodne novine</w:t>
      </w:r>
      <w:r w:rsidRPr="008E4929">
        <w:rPr>
          <w:rFonts w:asciiTheme="minorHAnsi" w:hAnsiTheme="minorHAnsi"/>
          <w:sz w:val="22"/>
          <w:szCs w:val="22"/>
        </w:rPr>
        <w:sym w:font="Symbol" w:char="F0B2"/>
      </w:r>
      <w:r w:rsidRPr="008E4929">
        <w:rPr>
          <w:rFonts w:asciiTheme="minorHAnsi" w:hAnsiTheme="minorHAnsi"/>
          <w:sz w:val="22"/>
          <w:szCs w:val="22"/>
        </w:rPr>
        <w:t>, broj 47/14 i 69/17 ), članka</w:t>
      </w:r>
      <w:r>
        <w:rPr>
          <w:rFonts w:asciiTheme="minorHAnsi" w:hAnsiTheme="minorHAnsi"/>
          <w:sz w:val="22"/>
          <w:szCs w:val="22"/>
        </w:rPr>
        <w:t xml:space="preserve"> </w:t>
      </w:r>
      <w:r w:rsidRPr="00F36612">
        <w:rPr>
          <w:rFonts w:asciiTheme="minorHAnsi" w:hAnsiTheme="minorHAnsi" w:cstheme="minorHAnsi"/>
          <w:sz w:val="22"/>
          <w:szCs w:val="22"/>
        </w:rPr>
        <w:t>20. Programa dodjele potpora male vrijednosti poduzetnicima Brodsko-posavske županije u 2021. godini (</w:t>
      </w:r>
      <w:r w:rsidRPr="00F36612">
        <w:rPr>
          <w:rFonts w:asciiTheme="minorHAnsi" w:hAnsiTheme="minorHAnsi" w:cstheme="minorHAnsi"/>
          <w:sz w:val="22"/>
          <w:szCs w:val="22"/>
        </w:rPr>
        <w:sym w:font="Symbol" w:char="F0B2"/>
      </w:r>
      <w:r w:rsidRPr="00F36612">
        <w:rPr>
          <w:rFonts w:asciiTheme="minorHAnsi" w:hAnsiTheme="minorHAnsi" w:cstheme="minorHAnsi"/>
          <w:sz w:val="22"/>
          <w:szCs w:val="22"/>
        </w:rPr>
        <w:t>Službeni vjesnik Brodsko-posavske županije</w:t>
      </w:r>
      <w:r w:rsidRPr="00F36612">
        <w:rPr>
          <w:rFonts w:asciiTheme="minorHAnsi" w:hAnsiTheme="minorHAnsi" w:cstheme="minorHAnsi"/>
          <w:sz w:val="22"/>
          <w:szCs w:val="22"/>
        </w:rPr>
        <w:sym w:font="Symbol" w:char="F0B2"/>
      </w:r>
      <w:r w:rsidRPr="00F36612">
        <w:rPr>
          <w:rFonts w:asciiTheme="minorHAnsi" w:hAnsiTheme="minorHAnsi" w:cstheme="minorHAnsi"/>
          <w:sz w:val="22"/>
          <w:szCs w:val="22"/>
        </w:rPr>
        <w:t xml:space="preserve"> broj 13/21)</w:t>
      </w:r>
      <w:r w:rsidR="005A0DCC">
        <w:rPr>
          <w:rFonts w:asciiTheme="minorHAnsi" w:hAnsiTheme="minorHAnsi" w:cstheme="minorHAnsi"/>
          <w:sz w:val="22"/>
          <w:szCs w:val="22"/>
        </w:rPr>
        <w:t>, a u skladu s Prijedlogom o dodjeli potpora male vrijednosti</w:t>
      </w:r>
      <w:r w:rsidR="00E77FEC">
        <w:rPr>
          <w:rFonts w:asciiTheme="minorHAnsi" w:hAnsiTheme="minorHAnsi" w:cstheme="minorHAnsi"/>
          <w:sz w:val="22"/>
          <w:szCs w:val="22"/>
        </w:rPr>
        <w:t xml:space="preserve"> poduzetnicima Brodsko-posavske županije za pojedinačne nastupe na sajmovima i za organizaciju sajmova i manifestacija u Brodsko-posavskoj županiji u vezi s poduzetništvom i obrtništvom</w:t>
      </w:r>
      <w:r w:rsidR="005A0DCC">
        <w:rPr>
          <w:rFonts w:asciiTheme="minorHAnsi" w:hAnsiTheme="minorHAnsi" w:cstheme="minorHAnsi"/>
          <w:sz w:val="22"/>
          <w:szCs w:val="22"/>
        </w:rPr>
        <w:t xml:space="preserve"> u 2021. godini</w:t>
      </w:r>
      <w:r w:rsidRPr="00D718EA">
        <w:rPr>
          <w:rFonts w:asciiTheme="minorHAnsi" w:hAnsiTheme="minorHAnsi" w:cstheme="minorHAnsi"/>
        </w:rPr>
        <w:t xml:space="preserve"> </w:t>
      </w:r>
      <w:r w:rsidRPr="008E4929">
        <w:rPr>
          <w:rFonts w:asciiTheme="minorHAnsi" w:hAnsiTheme="minorHAnsi"/>
          <w:sz w:val="22"/>
          <w:szCs w:val="22"/>
        </w:rPr>
        <w:t>(KLASA: 402-07/2</w:t>
      </w:r>
      <w:r>
        <w:rPr>
          <w:rFonts w:asciiTheme="minorHAnsi" w:hAnsiTheme="minorHAnsi"/>
          <w:sz w:val="22"/>
          <w:szCs w:val="22"/>
        </w:rPr>
        <w:t>1</w:t>
      </w:r>
      <w:r w:rsidRPr="008E4929">
        <w:rPr>
          <w:rFonts w:asciiTheme="minorHAnsi" w:hAnsiTheme="minorHAnsi"/>
          <w:sz w:val="22"/>
          <w:szCs w:val="22"/>
        </w:rPr>
        <w:t>-01/1</w:t>
      </w:r>
      <w:r w:rsidR="00A372D8">
        <w:rPr>
          <w:rFonts w:asciiTheme="minorHAnsi" w:hAnsiTheme="minorHAnsi"/>
          <w:sz w:val="22"/>
          <w:szCs w:val="22"/>
        </w:rPr>
        <w:t>98</w:t>
      </w:r>
      <w:r w:rsidRPr="008E4929">
        <w:rPr>
          <w:rFonts w:asciiTheme="minorHAnsi" w:hAnsiTheme="minorHAnsi"/>
          <w:sz w:val="22"/>
          <w:szCs w:val="22"/>
        </w:rPr>
        <w:t>, URBROJ: 2178/1-04</w:t>
      </w:r>
      <w:r>
        <w:rPr>
          <w:rFonts w:asciiTheme="minorHAnsi" w:hAnsiTheme="minorHAnsi"/>
          <w:sz w:val="22"/>
          <w:szCs w:val="22"/>
        </w:rPr>
        <w:t>-01/04</w:t>
      </w:r>
      <w:r w:rsidRPr="008E4929">
        <w:rPr>
          <w:rFonts w:asciiTheme="minorHAnsi" w:hAnsiTheme="minorHAnsi"/>
          <w:sz w:val="22"/>
          <w:szCs w:val="22"/>
        </w:rPr>
        <w:t>-2</w:t>
      </w:r>
      <w:r>
        <w:rPr>
          <w:rFonts w:asciiTheme="minorHAnsi" w:hAnsiTheme="minorHAnsi"/>
          <w:sz w:val="22"/>
          <w:szCs w:val="22"/>
        </w:rPr>
        <w:t>1</w:t>
      </w:r>
      <w:r w:rsidRPr="008E4929">
        <w:rPr>
          <w:rFonts w:asciiTheme="minorHAnsi" w:hAnsiTheme="minorHAnsi"/>
          <w:sz w:val="22"/>
          <w:szCs w:val="22"/>
        </w:rPr>
        <w:t>-0</w:t>
      </w:r>
      <w:r w:rsidR="00A372D8">
        <w:rPr>
          <w:rFonts w:asciiTheme="minorHAnsi" w:hAnsiTheme="minorHAnsi"/>
          <w:sz w:val="22"/>
          <w:szCs w:val="22"/>
        </w:rPr>
        <w:t>3</w:t>
      </w:r>
      <w:r w:rsidRPr="008E4929">
        <w:rPr>
          <w:rFonts w:asciiTheme="minorHAnsi" w:hAnsiTheme="minorHAnsi"/>
          <w:sz w:val="22"/>
          <w:szCs w:val="22"/>
        </w:rPr>
        <w:t xml:space="preserve">) od </w:t>
      </w:r>
      <w:r w:rsidR="00A372D8">
        <w:rPr>
          <w:rFonts w:asciiTheme="minorHAnsi" w:hAnsiTheme="minorHAnsi"/>
          <w:sz w:val="22"/>
          <w:szCs w:val="22"/>
        </w:rPr>
        <w:t>22</w:t>
      </w:r>
      <w:r w:rsidRPr="008E4929">
        <w:rPr>
          <w:rFonts w:asciiTheme="minorHAnsi" w:hAnsiTheme="minorHAnsi"/>
          <w:sz w:val="22"/>
          <w:szCs w:val="22"/>
        </w:rPr>
        <w:t xml:space="preserve">. </w:t>
      </w:r>
      <w:r w:rsidR="00A372D8">
        <w:rPr>
          <w:rFonts w:asciiTheme="minorHAnsi" w:hAnsiTheme="minorHAnsi"/>
          <w:sz w:val="22"/>
          <w:szCs w:val="22"/>
        </w:rPr>
        <w:t xml:space="preserve">studenog </w:t>
      </w:r>
      <w:r w:rsidRPr="008E4929">
        <w:rPr>
          <w:rFonts w:asciiTheme="minorHAnsi" w:hAnsiTheme="minorHAnsi"/>
          <w:sz w:val="22"/>
          <w:szCs w:val="22"/>
        </w:rPr>
        <w:t xml:space="preserve"> 202</w:t>
      </w:r>
      <w:r>
        <w:rPr>
          <w:rFonts w:asciiTheme="minorHAnsi" w:hAnsiTheme="minorHAnsi"/>
          <w:sz w:val="22"/>
          <w:szCs w:val="22"/>
        </w:rPr>
        <w:t>1</w:t>
      </w:r>
      <w:r w:rsidRPr="008E4929">
        <w:rPr>
          <w:rFonts w:asciiTheme="minorHAnsi" w:hAnsiTheme="minorHAnsi"/>
          <w:sz w:val="22"/>
          <w:szCs w:val="22"/>
        </w:rPr>
        <w:t>. godine</w:t>
      </w:r>
      <w:r w:rsidR="005A0DCC">
        <w:rPr>
          <w:rFonts w:asciiTheme="minorHAnsi" w:hAnsiTheme="minorHAnsi"/>
          <w:sz w:val="22"/>
          <w:szCs w:val="22"/>
        </w:rPr>
        <w:t xml:space="preserve"> </w:t>
      </w:r>
      <w:r w:rsidRPr="008E4929">
        <w:rPr>
          <w:rFonts w:asciiTheme="minorHAnsi" w:hAnsiTheme="minorHAnsi" w:cs="Arial"/>
          <w:sz w:val="22"/>
          <w:szCs w:val="22"/>
        </w:rPr>
        <w:t>Povjerenstv</w:t>
      </w:r>
      <w:r w:rsidR="005A0DCC">
        <w:rPr>
          <w:rFonts w:asciiTheme="minorHAnsi" w:hAnsiTheme="minorHAnsi" w:cs="Arial"/>
          <w:sz w:val="22"/>
          <w:szCs w:val="22"/>
        </w:rPr>
        <w:t>a</w:t>
      </w:r>
      <w:r w:rsidRPr="008E4929">
        <w:rPr>
          <w:rFonts w:asciiTheme="minorHAnsi" w:hAnsiTheme="minorHAnsi" w:cs="Arial"/>
          <w:sz w:val="22"/>
          <w:szCs w:val="22"/>
        </w:rPr>
        <w:t xml:space="preserve"> za </w:t>
      </w:r>
      <w:r>
        <w:rPr>
          <w:rFonts w:asciiTheme="minorHAnsi" w:hAnsiTheme="minorHAnsi" w:cs="Arial"/>
          <w:sz w:val="22"/>
          <w:szCs w:val="22"/>
        </w:rPr>
        <w:t xml:space="preserve">dodjelu potpora temeljem Programa </w:t>
      </w:r>
      <w:r w:rsidRPr="00D718EA">
        <w:rPr>
          <w:rFonts w:asciiTheme="minorHAnsi" w:hAnsiTheme="minorHAnsi" w:cstheme="minorHAnsi"/>
          <w:sz w:val="22"/>
          <w:szCs w:val="22"/>
        </w:rPr>
        <w:t>dodjel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D718EA">
        <w:rPr>
          <w:rFonts w:asciiTheme="minorHAnsi" w:hAnsiTheme="minorHAnsi" w:cstheme="minorHAnsi"/>
          <w:sz w:val="22"/>
          <w:szCs w:val="22"/>
        </w:rPr>
        <w:t xml:space="preserve">  potpor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D718E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male vrijednosti poduzetnicima Brodsko-posavske županije</w:t>
      </w:r>
      <w:r w:rsidRPr="00D718EA">
        <w:rPr>
          <w:rFonts w:asciiTheme="minorHAnsi" w:hAnsiTheme="minorHAnsi" w:cstheme="minorHAnsi"/>
          <w:sz w:val="22"/>
          <w:szCs w:val="22"/>
        </w:rPr>
        <w:t xml:space="preserve"> u 2021. godini</w:t>
      </w:r>
      <w:r w:rsidR="005A0DCC">
        <w:rPr>
          <w:rFonts w:asciiTheme="minorHAnsi" w:hAnsiTheme="minorHAnsi" w:cstheme="minorHAnsi"/>
          <w:sz w:val="22"/>
          <w:szCs w:val="22"/>
        </w:rPr>
        <w:t xml:space="preserve">, </w:t>
      </w:r>
      <w:r w:rsidR="007A7904" w:rsidRPr="00D85213">
        <w:rPr>
          <w:rFonts w:asciiTheme="minorHAnsi" w:hAnsiTheme="minorHAnsi" w:cs="Arial"/>
          <w:sz w:val="22"/>
          <w:szCs w:val="22"/>
        </w:rPr>
        <w:t>donosim</w:t>
      </w:r>
    </w:p>
    <w:p w:rsidR="00E77FEC" w:rsidRDefault="00E77FEC" w:rsidP="007A7904">
      <w:pPr>
        <w:jc w:val="center"/>
        <w:rPr>
          <w:rFonts w:asciiTheme="minorHAnsi" w:hAnsiTheme="minorHAnsi"/>
          <w:b/>
          <w:sz w:val="28"/>
          <w:szCs w:val="28"/>
        </w:rPr>
      </w:pPr>
    </w:p>
    <w:p w:rsidR="007A7904" w:rsidRPr="00D85213" w:rsidRDefault="007A7904" w:rsidP="007A7904">
      <w:pPr>
        <w:jc w:val="center"/>
        <w:rPr>
          <w:rFonts w:asciiTheme="minorHAnsi" w:hAnsiTheme="minorHAnsi"/>
          <w:b/>
          <w:sz w:val="28"/>
          <w:szCs w:val="28"/>
        </w:rPr>
      </w:pPr>
      <w:r w:rsidRPr="00D85213">
        <w:rPr>
          <w:rFonts w:asciiTheme="minorHAnsi" w:hAnsiTheme="minorHAnsi"/>
          <w:b/>
          <w:sz w:val="28"/>
          <w:szCs w:val="28"/>
        </w:rPr>
        <w:t>O D L U K U</w:t>
      </w:r>
    </w:p>
    <w:p w:rsidR="00D3531F" w:rsidRPr="000E091E" w:rsidRDefault="00D3531F" w:rsidP="00D3531F">
      <w:pPr>
        <w:spacing w:after="160" w:line="276" w:lineRule="auto"/>
        <w:ind w:left="360"/>
        <w:jc w:val="center"/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</w:pPr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o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dodjeli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potpora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male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vrijednosti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poduzetnicima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Brodsko-posavske županije za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pojedinačne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nastupe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na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sajmovima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i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za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organizaciju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sajmova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i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manifestacija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u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Brodsko-posavskoj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županij</w:t>
      </w:r>
      <w:r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i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u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vezi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s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poduzetništvom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i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obrtništvom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u 2021. </w:t>
      </w:r>
      <w:proofErr w:type="spellStart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>godini</w:t>
      </w:r>
      <w:proofErr w:type="spellEnd"/>
      <w:r w:rsidRPr="000E091E">
        <w:rPr>
          <w:rFonts w:asciiTheme="minorHAnsi" w:eastAsiaTheme="minorHAnsi" w:hAnsiTheme="minorHAnsi" w:cstheme="minorBidi"/>
          <w:b/>
          <w:sz w:val="22"/>
          <w:szCs w:val="22"/>
          <w:lang w:val="en-US" w:eastAsia="en-US"/>
        </w:rPr>
        <w:t xml:space="preserve">  </w:t>
      </w:r>
    </w:p>
    <w:p w:rsidR="007A7904" w:rsidRDefault="007A7904" w:rsidP="007A7904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I.</w:t>
      </w:r>
    </w:p>
    <w:p w:rsidR="00E77FEC" w:rsidRPr="00D85213" w:rsidRDefault="00E77FEC" w:rsidP="007A7904">
      <w:pPr>
        <w:jc w:val="center"/>
        <w:rPr>
          <w:rFonts w:asciiTheme="minorHAnsi" w:hAnsiTheme="minorHAnsi"/>
          <w:b/>
          <w:sz w:val="22"/>
          <w:szCs w:val="22"/>
        </w:rPr>
      </w:pPr>
    </w:p>
    <w:p w:rsidR="00747B90" w:rsidRDefault="00C213B7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Temeljem provedenog Javnog poziva </w:t>
      </w:r>
      <w:r w:rsidRPr="00C213B7">
        <w:rPr>
          <w:rFonts w:asciiTheme="minorHAnsi" w:hAnsiTheme="minorHAnsi" w:cs="Arial"/>
          <w:sz w:val="22"/>
          <w:szCs w:val="22"/>
        </w:rPr>
        <w:t>za dodjelu potpora</w:t>
      </w:r>
      <w:r w:rsidR="005A0DCC">
        <w:rPr>
          <w:rFonts w:asciiTheme="minorHAnsi" w:hAnsiTheme="minorHAnsi" w:cstheme="minorHAnsi"/>
          <w:sz w:val="22"/>
          <w:szCs w:val="22"/>
        </w:rPr>
        <w:t xml:space="preserve"> male vrijednosti poduzetnicima Brodsko-posavske županije</w:t>
      </w:r>
      <w:r w:rsidR="00A372D8">
        <w:rPr>
          <w:rFonts w:asciiTheme="minorHAnsi" w:hAnsiTheme="minorHAnsi" w:cstheme="minorHAnsi"/>
          <w:sz w:val="22"/>
          <w:szCs w:val="22"/>
        </w:rPr>
        <w:t xml:space="preserve"> za pojedinačne nastupe na sajmovima i za organizaciju sajmova i manifestacija u Brodsko-posavskoj županiji u vezi s poduzetništvom i obrtništvom</w:t>
      </w:r>
      <w:r w:rsidR="005A0DCC">
        <w:rPr>
          <w:rFonts w:asciiTheme="minorHAnsi" w:hAnsiTheme="minorHAnsi" w:cstheme="minorHAnsi"/>
          <w:sz w:val="22"/>
          <w:szCs w:val="22"/>
        </w:rPr>
        <w:t xml:space="preserve"> </w:t>
      </w:r>
      <w:r w:rsidR="00647697" w:rsidRPr="00647697">
        <w:rPr>
          <w:rFonts w:asciiTheme="minorHAnsi" w:hAnsiTheme="minorHAnsi" w:cstheme="minorHAnsi"/>
          <w:sz w:val="22"/>
          <w:szCs w:val="22"/>
        </w:rPr>
        <w:t>u 2021. godini</w:t>
      </w:r>
      <w:r w:rsidR="005A0DC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dodjeljuju se </w:t>
      </w:r>
      <w:r w:rsidR="007A7904" w:rsidRPr="00D85213">
        <w:rPr>
          <w:rFonts w:asciiTheme="minorHAnsi" w:hAnsiTheme="minorHAnsi"/>
          <w:sz w:val="22"/>
          <w:szCs w:val="22"/>
        </w:rPr>
        <w:t>potpor</w:t>
      </w:r>
      <w:r>
        <w:rPr>
          <w:rFonts w:asciiTheme="minorHAnsi" w:hAnsiTheme="minorHAnsi"/>
          <w:sz w:val="22"/>
          <w:szCs w:val="22"/>
        </w:rPr>
        <w:t>e</w:t>
      </w:r>
      <w:r w:rsidR="007A7904" w:rsidRPr="00D85213">
        <w:rPr>
          <w:rFonts w:asciiTheme="minorHAnsi" w:hAnsiTheme="minorHAnsi"/>
          <w:sz w:val="22"/>
          <w:szCs w:val="22"/>
        </w:rPr>
        <w:t xml:space="preserve"> male vrijednosti </w:t>
      </w:r>
      <w:r w:rsidR="00F56C5F" w:rsidRPr="000E091E">
        <w:rPr>
          <w:rFonts w:asciiTheme="minorHAnsi" w:hAnsiTheme="minorHAnsi"/>
          <w:sz w:val="22"/>
          <w:szCs w:val="22"/>
        </w:rPr>
        <w:t xml:space="preserve">poduzetnicima Brodsko-posavske županije </w:t>
      </w:r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za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pojedinačne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nastupe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na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sajmovima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za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organizaciju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sajmova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manifestacija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Brodsko-posavskoj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županiji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vezi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s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poduzetništvom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i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obrtništvom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u  2021. </w:t>
      </w:r>
      <w:proofErr w:type="spellStart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godini</w:t>
      </w:r>
      <w:proofErr w:type="spellEnd"/>
      <w:r w:rsidR="00F56C5F" w:rsidRPr="000E091E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r w:rsidR="00752B50">
        <w:rPr>
          <w:rFonts w:asciiTheme="minorHAnsi" w:hAnsiTheme="minorHAnsi"/>
          <w:sz w:val="22"/>
          <w:szCs w:val="22"/>
        </w:rPr>
        <w:t xml:space="preserve">u ukupnom iznosu od </w:t>
      </w:r>
      <w:r w:rsidR="006B2DE8">
        <w:rPr>
          <w:rFonts w:asciiTheme="minorHAnsi" w:hAnsiTheme="minorHAnsi"/>
          <w:sz w:val="22"/>
          <w:szCs w:val="22"/>
        </w:rPr>
        <w:t>1</w:t>
      </w:r>
      <w:r w:rsidR="00F56C5F">
        <w:rPr>
          <w:rFonts w:asciiTheme="minorHAnsi" w:hAnsiTheme="minorHAnsi"/>
          <w:sz w:val="22"/>
          <w:szCs w:val="22"/>
        </w:rPr>
        <w:t>02.273,01</w:t>
      </w:r>
      <w:r w:rsidR="00752B50">
        <w:rPr>
          <w:rFonts w:asciiTheme="minorHAnsi" w:hAnsiTheme="minorHAnsi"/>
          <w:sz w:val="22"/>
          <w:szCs w:val="22"/>
        </w:rPr>
        <w:t xml:space="preserve"> kuna, kako slijedi:</w:t>
      </w:r>
    </w:p>
    <w:p w:rsidR="00682954" w:rsidRDefault="00682954" w:rsidP="00D41107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7"/>
        <w:gridCol w:w="2570"/>
        <w:gridCol w:w="3961"/>
        <w:gridCol w:w="1864"/>
      </w:tblGrid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Red.</w:t>
            </w:r>
          </w:p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broj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Naziv Podnositelja prijave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Namjena potpore</w:t>
            </w:r>
          </w:p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Odobreni iznos potpore</w:t>
            </w:r>
          </w:p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(kn)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ELDA d.o.o. za proizvodnju i trgovinu, Nova Gradiška, Ulica Zrinskih 62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sajmu WORLD VAPE SHOW od 19.-21.9.2021. u UAE, Dubai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uređenja i opremanja izložbenog prostora 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</w:p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15.000,00 </w:t>
            </w:r>
          </w:p>
        </w:tc>
      </w:tr>
      <w:tr w:rsidR="00F87378" w:rsidRPr="00A862C7" w:rsidTr="00E77FEC">
        <w:trPr>
          <w:trHeight w:val="915"/>
        </w:trPr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ELDA d.o.o. za proizvodnju i trgovinu, Nova Gradiška, Ulica Zrinskih 62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sajmu VAPEXPO od 16.-18.10.2021. u Parizu </w:t>
            </w:r>
          </w:p>
          <w:p w:rsidR="00F87378" w:rsidRPr="00A862C7" w:rsidRDefault="00F87378" w:rsidP="00E77FEC">
            <w:pPr>
              <w:spacing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zakupa izložbenog prostora </w:t>
            </w:r>
            <w:bookmarkStart w:id="0" w:name="_GoBack"/>
            <w:bookmarkEnd w:id="0"/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</w:p>
          <w:p w:rsidR="00F87378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15.000,00 </w:t>
            </w:r>
          </w:p>
          <w:p w:rsidR="00A437BE" w:rsidRPr="00A862C7" w:rsidRDefault="00A437BE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LOGNITURE, obrt za proizvodnju proizvoda od drveta,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vl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 Marko Milić, Novi Varoš, Novi  Varoš 64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sajmu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EuropArtFair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, internacionalni sajam umjetničkih proizvoda od 2.- 4.7.2021. u Amsterdamu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zakupa izložbenog prostora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promidžbenog materijala (katalog) 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</w:p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4.090,39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Auto moto centar Nova Gradiška d.o.o. za unutrašnju i vanjsku trgovinu, promet i usluge, Nova Gradiška, Kožarska 2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sajmu 22. Poljoprivredno - poduzetničke ideje Brodsko-posavske županije od 24.-25.9.2021. u Novoj Gradiški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zakupa izložbenog prostora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oglašavanja (sajamski katalog,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baner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na portalu, objava na društvenim mrežama)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trošak izrade promidžbenih materijala i proizvoda (vrećica i balona)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3.832,75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LOGNITURE, obrt za proizvodnju proizvoda od drveta,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vl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 Marko Milić, Novi Varoš, Novi  Varoš 64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umjetničko/poduzetničkoj </w:t>
            </w:r>
            <w:r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manifestaciji</w:t>
            </w: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Art@Aldenghoor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u Nizozemskoj  od 24.- 26.9.2021. u dvorcu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Aldenghoor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zakupa izložbenog prostora 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942,50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La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rossa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rosa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j.d.o.o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 za proizvodnju, trgovinu i usluge, Nova Gradiška, Petra Preradovića 26A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5. Sajmu vjenčanja 30.10.2021. u Novoj Gradiški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zakupa izložbenog prostora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uređenja i opremanja izložbenog prostora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izrade promidžbenih materijala (izrada dizajna letka, izrada promotivnih artikala,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vizitki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, roll-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up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banera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, reklamnih naljepnica)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8.168,75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Tapetar MAJCEN, obrt za proizvodnju tapeciranog namještaja,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vl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Bruno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Majcen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, Slavonski Brod, Eugena Kumičića 50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sajmu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HoReCa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Adria od 14.-16.10.2021. u Opatiji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- troškovi zakupa izložbenog prostora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- troškovi uređenja i opremanja izložbenog prostora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izrade promidžbenih materijala (prospekt, posjetnice, reklamni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baner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)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14.500,00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Tapetarija FRANJIĆ,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vl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Boris Franjić, Donji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Andrijevci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, Zagrebačka 27 A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Nastup na sajmu AMBIENTA 2021.</w:t>
            </w:r>
            <w:r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od 21.-24.10.2021. u Zagrebu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zakupa izložbenog prostora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uređenja i opremanja izložbenog prostora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oglašavanja (obvezni marketinški paket za izlagača) 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4.933,00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Frizersko - vlasuljarski salon FANCY,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vl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Marija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Gelenčir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, Nova Gradiška, Ivana Gundulića 16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5. Sajmu vjenčanja 30.10.2021. u Novoj Gradiški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izrade promidžbenih materijala i proizvoda (izrada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vizitki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, kemijskih olovki s tiskom, reklamnih letaka, roll-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up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banera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1.455,00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EXCLUSIVE EVENTS, obrt za usl</w:t>
            </w:r>
            <w:r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uge</w:t>
            </w: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vl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Ljiljana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Šoch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, Nova Gradiška, Maksimilijana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Benkovića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37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Organizacija 5. Sajma vjenčanja 30.10.2021. u Novoj Gradiški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- troškovi zakupa prostora za potrebe održavanja sajma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uređenja i opremanja prostora (dizajn i ukrašavanja stolova) 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- troškovi organizacije scene 5. Sajma vjenčanja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- troškovi audio i video produkcije za 5. Sajam vjenčanja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promocije sajma (svjetlosni efekti, plakati,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flayeri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baneri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plaketa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-zahvalnica, promidžbeni materijali)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30.000,00  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LE' MAR, obrt medicinsko kozmetički centar - zajednički obrt,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vl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Marieta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Dokuzović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i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lastRenderedPageBreak/>
              <w:t>Leonora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Gubić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Dokuzović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, Nova Gradiška, Alojzija Stepinca 6 A  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lastRenderedPageBreak/>
              <w:t xml:space="preserve">Nastup na 5. Sajmu vjenčanja 30.10.2021. u Novoj Gradiški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lastRenderedPageBreak/>
              <w:t>- troškovi izrade promidžbenih materijala( roll-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up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plakat, tisak letaka)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lastRenderedPageBreak/>
              <w:t xml:space="preserve">305,62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12. 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HELIOZ TECHNOLOGIES d.o.o. za proizvodnju softvera, Slavonski Brod, Šetalište braće Radić 7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sajmu FORMNEXT 2021 -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Additive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Manufacturing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 od 16. - 19. 11. 2021. u Frankfurtu na Majni, Njemačka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- troškovi izrade promidžbenog materijala i proizvoda (rokovnik, kemijska olovka s tiskom, čestitka poslovna, roll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up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vizitke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, letak, šalica s tiskom)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  3.370,00 </w:t>
            </w:r>
          </w:p>
        </w:tc>
      </w:tr>
      <w:tr w:rsidR="00F87378" w:rsidRPr="00A862C7" w:rsidTr="00A437BE">
        <w:tc>
          <w:tcPr>
            <w:tcW w:w="667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2570" w:type="dxa"/>
          </w:tcPr>
          <w:p w:rsidR="00F87378" w:rsidRPr="00A862C7" w:rsidRDefault="00F87378" w:rsidP="000B2BB7">
            <w:pPr>
              <w:ind w:left="113" w:right="113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PAMELINA ŠIŠKA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j.d.o.o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. za usluge, trgovinu i proizvodnju, Nova Gradiška, Maksimilijana 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Benkovića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21</w:t>
            </w:r>
          </w:p>
        </w:tc>
        <w:tc>
          <w:tcPr>
            <w:tcW w:w="3961" w:type="dxa"/>
          </w:tcPr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Nastup na 5. Sajmu vjenčanja 30.10.2021. u Novoj Gradiški 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- troškovi zakupa izložbenog prostora</w:t>
            </w:r>
          </w:p>
          <w:p w:rsidR="00F87378" w:rsidRPr="00A862C7" w:rsidRDefault="00F87378" w:rsidP="000B2BB7">
            <w:pPr>
              <w:spacing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- troškovi izrade promidžbenih materijala (</w:t>
            </w:r>
            <w:proofErr w:type="spellStart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vizitki</w:t>
            </w:r>
            <w:proofErr w:type="spellEnd"/>
            <w:r w:rsidRPr="00A862C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i letaka) 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675,00 </w:t>
            </w:r>
          </w:p>
        </w:tc>
      </w:tr>
      <w:tr w:rsidR="00F87378" w:rsidRPr="00A862C7" w:rsidTr="00A437BE">
        <w:tc>
          <w:tcPr>
            <w:tcW w:w="7198" w:type="dxa"/>
            <w:gridSpan w:val="3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UKUPNO:</w:t>
            </w:r>
          </w:p>
        </w:tc>
        <w:tc>
          <w:tcPr>
            <w:tcW w:w="1864" w:type="dxa"/>
          </w:tcPr>
          <w:p w:rsidR="00F87378" w:rsidRPr="00A862C7" w:rsidRDefault="00F87378" w:rsidP="000B2BB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A862C7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102.273,01</w:t>
            </w:r>
          </w:p>
        </w:tc>
      </w:tr>
    </w:tbl>
    <w:p w:rsidR="00D41107" w:rsidRDefault="00F87378" w:rsidP="00F87378">
      <w:pPr>
        <w:spacing w:after="160" w:line="259" w:lineRule="auto"/>
        <w:ind w:right="-426"/>
        <w:jc w:val="both"/>
        <w:rPr>
          <w:rFonts w:asciiTheme="minorHAnsi" w:hAnsiTheme="minorHAnsi"/>
          <w:sz w:val="22"/>
          <w:szCs w:val="22"/>
        </w:rPr>
      </w:pPr>
      <w:r w:rsidRPr="00A862C7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       </w:t>
      </w:r>
    </w:p>
    <w:p w:rsidR="007A7904" w:rsidRPr="00D85213" w:rsidRDefault="007A7904" w:rsidP="007A7904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II.</w:t>
      </w:r>
    </w:p>
    <w:p w:rsidR="007A7904" w:rsidRDefault="007A7904" w:rsidP="007A7904">
      <w:pPr>
        <w:jc w:val="center"/>
        <w:rPr>
          <w:rFonts w:ascii="Verdana" w:hAnsi="Verdana"/>
          <w:sz w:val="22"/>
          <w:szCs w:val="22"/>
        </w:rPr>
      </w:pPr>
    </w:p>
    <w:p w:rsidR="00BC75C9" w:rsidRPr="00D85213" w:rsidRDefault="007A7904" w:rsidP="00BC75C9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</w:t>
      </w:r>
      <w:r w:rsidR="00C213B7">
        <w:rPr>
          <w:rFonts w:asciiTheme="minorHAnsi" w:hAnsiTheme="minorHAnsi"/>
          <w:sz w:val="22"/>
          <w:szCs w:val="22"/>
        </w:rPr>
        <w:t>iz točke I. ove Odluke osigurana su u Pr</w:t>
      </w:r>
      <w:r w:rsidRPr="00D85213">
        <w:rPr>
          <w:rFonts w:asciiTheme="minorHAnsi" w:hAnsiTheme="minorHAnsi"/>
          <w:sz w:val="22"/>
          <w:szCs w:val="22"/>
        </w:rPr>
        <w:t>oračuna Brodsko-posavske županije za 20</w:t>
      </w:r>
      <w:r w:rsidR="00C213B7">
        <w:rPr>
          <w:rFonts w:asciiTheme="minorHAnsi" w:hAnsiTheme="minorHAnsi"/>
          <w:sz w:val="22"/>
          <w:szCs w:val="22"/>
        </w:rPr>
        <w:t>2</w:t>
      </w:r>
      <w:r w:rsidR="00647697">
        <w:rPr>
          <w:rFonts w:asciiTheme="minorHAnsi" w:hAnsiTheme="minorHAnsi"/>
          <w:sz w:val="22"/>
          <w:szCs w:val="22"/>
        </w:rPr>
        <w:t>1</w:t>
      </w:r>
      <w:r w:rsidRPr="00D85213">
        <w:rPr>
          <w:rFonts w:asciiTheme="minorHAnsi" w:hAnsiTheme="minorHAnsi"/>
          <w:sz w:val="22"/>
          <w:szCs w:val="22"/>
        </w:rPr>
        <w:t xml:space="preserve">. godinu, </w:t>
      </w:r>
      <w:r w:rsidRPr="00D85213">
        <w:rPr>
          <w:rFonts w:asciiTheme="minorHAnsi" w:hAnsiTheme="minorHAnsi" w:cs="Arial"/>
          <w:sz w:val="22"/>
          <w:szCs w:val="22"/>
        </w:rPr>
        <w:t>Razdjel Upravni odjel za gospodarstvo</w:t>
      </w:r>
      <w:r w:rsidR="00D41107" w:rsidRPr="00D85213">
        <w:rPr>
          <w:rFonts w:asciiTheme="minorHAnsi" w:hAnsiTheme="minorHAnsi" w:cs="Arial"/>
          <w:sz w:val="22"/>
          <w:szCs w:val="22"/>
        </w:rPr>
        <w:t xml:space="preserve"> i poljoprivredu</w:t>
      </w:r>
      <w:r w:rsidRPr="00D85213">
        <w:rPr>
          <w:rFonts w:asciiTheme="minorHAnsi" w:hAnsiTheme="minorHAnsi" w:cs="Arial"/>
          <w:sz w:val="22"/>
          <w:szCs w:val="22"/>
        </w:rPr>
        <w:t>, Aktivnost A30000</w:t>
      </w:r>
      <w:r w:rsidR="00F87378">
        <w:rPr>
          <w:rFonts w:asciiTheme="minorHAnsi" w:hAnsiTheme="minorHAnsi" w:cs="Arial"/>
          <w:sz w:val="22"/>
          <w:szCs w:val="22"/>
        </w:rPr>
        <w:t>1</w:t>
      </w:r>
      <w:r w:rsidRPr="00D85213">
        <w:rPr>
          <w:rFonts w:asciiTheme="minorHAnsi" w:hAnsiTheme="minorHAnsi" w:cs="Arial"/>
          <w:sz w:val="22"/>
          <w:szCs w:val="22"/>
        </w:rPr>
        <w:t xml:space="preserve"> </w:t>
      </w:r>
      <w:r w:rsidR="00F87378">
        <w:rPr>
          <w:rFonts w:asciiTheme="minorHAnsi" w:hAnsiTheme="minorHAnsi" w:cs="Arial"/>
          <w:sz w:val="22"/>
          <w:szCs w:val="22"/>
        </w:rPr>
        <w:t>Sajmovi i manifestacije</w:t>
      </w:r>
      <w:r w:rsidRPr="00D85213">
        <w:rPr>
          <w:rFonts w:asciiTheme="minorHAnsi" w:hAnsiTheme="minorHAnsi" w:cs="Arial"/>
          <w:sz w:val="22"/>
          <w:szCs w:val="22"/>
        </w:rPr>
        <w:t>, Pozicija R</w:t>
      </w:r>
      <w:r w:rsidR="00F87378">
        <w:rPr>
          <w:rFonts w:asciiTheme="minorHAnsi" w:hAnsiTheme="minorHAnsi" w:cs="Arial"/>
          <w:sz w:val="22"/>
          <w:szCs w:val="22"/>
        </w:rPr>
        <w:t>3626-1</w:t>
      </w:r>
      <w:r w:rsidRPr="00D85213">
        <w:rPr>
          <w:rFonts w:asciiTheme="minorHAnsi" w:hAnsiTheme="minorHAnsi" w:cs="Arial"/>
          <w:sz w:val="22"/>
          <w:szCs w:val="22"/>
        </w:rPr>
        <w:t xml:space="preserve"> Subvencije</w:t>
      </w:r>
      <w:r w:rsidR="00F87378">
        <w:rPr>
          <w:rFonts w:asciiTheme="minorHAnsi" w:hAnsiTheme="minorHAnsi" w:cs="Arial"/>
          <w:sz w:val="22"/>
          <w:szCs w:val="22"/>
        </w:rPr>
        <w:t xml:space="preserve"> </w:t>
      </w:r>
      <w:r w:rsidR="00197F66">
        <w:rPr>
          <w:rFonts w:asciiTheme="minorHAnsi" w:hAnsiTheme="minorHAnsi" w:cs="Arial"/>
          <w:sz w:val="22"/>
          <w:szCs w:val="22"/>
        </w:rPr>
        <w:t>-</w:t>
      </w:r>
      <w:r w:rsidR="00F87378">
        <w:rPr>
          <w:rFonts w:asciiTheme="minorHAnsi" w:hAnsiTheme="minorHAnsi" w:cs="Arial"/>
          <w:sz w:val="22"/>
          <w:szCs w:val="22"/>
        </w:rPr>
        <w:t xml:space="preserve"> sufinanciranje nastupa poduzetnika na sajmovima u zemlji i inozemstv</w:t>
      </w:r>
      <w:r w:rsidR="00197F66">
        <w:rPr>
          <w:rFonts w:asciiTheme="minorHAnsi" w:hAnsiTheme="minorHAnsi" w:cs="Arial"/>
          <w:sz w:val="22"/>
          <w:szCs w:val="22"/>
        </w:rPr>
        <w:t>u</w:t>
      </w:r>
      <w:r w:rsidR="00BC75C9">
        <w:rPr>
          <w:rFonts w:asciiTheme="minorHAnsi" w:hAnsiTheme="minorHAnsi" w:cs="Arial"/>
          <w:sz w:val="22"/>
          <w:szCs w:val="22"/>
        </w:rPr>
        <w:t xml:space="preserve">, </w:t>
      </w:r>
      <w:r w:rsidRPr="00D85213">
        <w:rPr>
          <w:rFonts w:asciiTheme="minorHAnsi" w:hAnsiTheme="minorHAnsi"/>
          <w:sz w:val="22"/>
          <w:szCs w:val="22"/>
        </w:rPr>
        <w:t xml:space="preserve"> </w:t>
      </w:r>
      <w:r w:rsidR="00BC75C9" w:rsidRPr="00D85213">
        <w:rPr>
          <w:rFonts w:asciiTheme="minorHAnsi" w:hAnsiTheme="minorHAnsi" w:cs="Arial"/>
          <w:sz w:val="22"/>
          <w:szCs w:val="22"/>
        </w:rPr>
        <w:t>Pozicija R</w:t>
      </w:r>
      <w:r w:rsidR="00F87378">
        <w:rPr>
          <w:rFonts w:asciiTheme="minorHAnsi" w:hAnsiTheme="minorHAnsi" w:cs="Arial"/>
          <w:sz w:val="22"/>
          <w:szCs w:val="22"/>
        </w:rPr>
        <w:t>4474</w:t>
      </w:r>
      <w:r w:rsidR="00BC75C9" w:rsidRPr="00D85213">
        <w:rPr>
          <w:rFonts w:asciiTheme="minorHAnsi" w:hAnsiTheme="minorHAnsi" w:cs="Arial"/>
          <w:sz w:val="22"/>
          <w:szCs w:val="22"/>
        </w:rPr>
        <w:t xml:space="preserve"> Subvencije</w:t>
      </w:r>
      <w:r w:rsidR="00F87378">
        <w:rPr>
          <w:rFonts w:asciiTheme="minorHAnsi" w:hAnsiTheme="minorHAnsi" w:cs="Arial"/>
          <w:sz w:val="22"/>
          <w:szCs w:val="22"/>
        </w:rPr>
        <w:t xml:space="preserve"> </w:t>
      </w:r>
      <w:r w:rsidR="00197F66">
        <w:rPr>
          <w:rFonts w:asciiTheme="minorHAnsi" w:hAnsiTheme="minorHAnsi" w:cs="Arial"/>
          <w:sz w:val="22"/>
          <w:szCs w:val="22"/>
        </w:rPr>
        <w:t>-</w:t>
      </w:r>
      <w:r w:rsidR="00F87378">
        <w:rPr>
          <w:rFonts w:asciiTheme="minorHAnsi" w:hAnsiTheme="minorHAnsi" w:cs="Arial"/>
          <w:sz w:val="22"/>
          <w:szCs w:val="22"/>
        </w:rPr>
        <w:t xml:space="preserve"> sufinanciranje organiziranja manifestacija</w:t>
      </w:r>
      <w:r w:rsidR="00BC75C9">
        <w:rPr>
          <w:rFonts w:asciiTheme="minorHAnsi" w:hAnsiTheme="minorHAnsi" w:cs="Arial"/>
          <w:sz w:val="22"/>
          <w:szCs w:val="22"/>
        </w:rPr>
        <w:t xml:space="preserve">. </w:t>
      </w:r>
      <w:r w:rsidR="00BC75C9" w:rsidRPr="00D85213">
        <w:rPr>
          <w:rFonts w:asciiTheme="minorHAnsi" w:hAnsiTheme="minorHAnsi"/>
          <w:sz w:val="22"/>
          <w:szCs w:val="22"/>
        </w:rPr>
        <w:t xml:space="preserve"> </w:t>
      </w:r>
    </w:p>
    <w:p w:rsidR="007A7904" w:rsidRPr="00D85213" w:rsidRDefault="007A7904" w:rsidP="00D41107">
      <w:pPr>
        <w:jc w:val="both"/>
        <w:rPr>
          <w:rFonts w:asciiTheme="minorHAnsi" w:hAnsiTheme="minorHAnsi"/>
          <w:sz w:val="22"/>
          <w:szCs w:val="22"/>
        </w:rPr>
      </w:pPr>
    </w:p>
    <w:p w:rsidR="007A7904" w:rsidRDefault="007A7904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:rsidR="00C213B7" w:rsidRDefault="007A7904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za potporu male vrijednosti isplatit će se nakon potpisa </w:t>
      </w:r>
      <w:r w:rsidRPr="00D85213">
        <w:rPr>
          <w:rFonts w:asciiTheme="minorHAnsi" w:hAnsiTheme="minorHAnsi" w:cs="Arial"/>
          <w:sz w:val="22"/>
          <w:szCs w:val="22"/>
        </w:rPr>
        <w:t xml:space="preserve">Ugovora o </w:t>
      </w:r>
      <w:r w:rsidR="00C213B7">
        <w:rPr>
          <w:rFonts w:asciiTheme="minorHAnsi" w:hAnsiTheme="minorHAnsi" w:cs="Arial"/>
          <w:sz w:val="22"/>
          <w:szCs w:val="22"/>
        </w:rPr>
        <w:t xml:space="preserve">dodjeli </w:t>
      </w:r>
      <w:r w:rsidRPr="00D85213">
        <w:rPr>
          <w:rFonts w:asciiTheme="minorHAnsi" w:hAnsiTheme="minorHAnsi"/>
          <w:sz w:val="22"/>
          <w:szCs w:val="22"/>
        </w:rPr>
        <w:t>potpore</w:t>
      </w:r>
      <w:r w:rsidR="00C213B7">
        <w:rPr>
          <w:rFonts w:asciiTheme="minorHAnsi" w:hAnsiTheme="minorHAnsi"/>
          <w:sz w:val="22"/>
          <w:szCs w:val="22"/>
        </w:rPr>
        <w:t xml:space="preserve"> između davatelja potpore</w:t>
      </w:r>
      <w:r w:rsidRPr="00D85213">
        <w:rPr>
          <w:rFonts w:asciiTheme="minorHAnsi" w:hAnsiTheme="minorHAnsi"/>
          <w:sz w:val="22"/>
          <w:szCs w:val="22"/>
        </w:rPr>
        <w:t xml:space="preserve"> (Brodsko-posavske županije) i </w:t>
      </w:r>
      <w:r w:rsidR="00C213B7">
        <w:rPr>
          <w:rFonts w:asciiTheme="minorHAnsi" w:hAnsiTheme="minorHAnsi"/>
          <w:sz w:val="22"/>
          <w:szCs w:val="22"/>
        </w:rPr>
        <w:t>korisnika</w:t>
      </w:r>
      <w:r w:rsidRPr="00D85213">
        <w:rPr>
          <w:rFonts w:asciiTheme="minorHAnsi" w:hAnsiTheme="minorHAnsi"/>
          <w:sz w:val="22"/>
          <w:szCs w:val="22"/>
        </w:rPr>
        <w:t xml:space="preserve"> potpore iz točke I. ove Odluke. </w:t>
      </w:r>
    </w:p>
    <w:p w:rsidR="00C213B7" w:rsidRDefault="00C213B7" w:rsidP="00D41107">
      <w:pPr>
        <w:jc w:val="both"/>
        <w:rPr>
          <w:rFonts w:asciiTheme="minorHAnsi" w:hAnsiTheme="minorHAnsi"/>
          <w:sz w:val="22"/>
          <w:szCs w:val="22"/>
        </w:rPr>
      </w:pPr>
    </w:p>
    <w:p w:rsidR="00C213B7" w:rsidRDefault="007A7904" w:rsidP="00C213B7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 </w:t>
      </w:r>
      <w:r w:rsidR="00C213B7" w:rsidRPr="00D85213">
        <w:rPr>
          <w:rFonts w:asciiTheme="minorHAnsi" w:hAnsiTheme="minorHAnsi"/>
          <w:b/>
          <w:sz w:val="22"/>
          <w:szCs w:val="22"/>
        </w:rPr>
        <w:t>II</w:t>
      </w:r>
      <w:r w:rsidR="00C213B7">
        <w:rPr>
          <w:rFonts w:asciiTheme="minorHAnsi" w:hAnsiTheme="minorHAnsi"/>
          <w:b/>
          <w:sz w:val="22"/>
          <w:szCs w:val="22"/>
        </w:rPr>
        <w:t>I</w:t>
      </w:r>
      <w:r w:rsidR="00C213B7" w:rsidRPr="00D85213">
        <w:rPr>
          <w:rFonts w:asciiTheme="minorHAnsi" w:hAnsiTheme="minorHAnsi"/>
          <w:b/>
          <w:sz w:val="22"/>
          <w:szCs w:val="22"/>
        </w:rPr>
        <w:t>.</w:t>
      </w:r>
    </w:p>
    <w:p w:rsidR="00DB19A3" w:rsidRPr="00D85213" w:rsidRDefault="00DB19A3" w:rsidP="00C213B7">
      <w:pPr>
        <w:jc w:val="center"/>
        <w:rPr>
          <w:rFonts w:asciiTheme="minorHAnsi" w:hAnsiTheme="minorHAnsi"/>
          <w:b/>
          <w:sz w:val="22"/>
          <w:szCs w:val="22"/>
        </w:rPr>
      </w:pPr>
    </w:p>
    <w:p w:rsidR="007A7904" w:rsidRDefault="00C213B7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Zadužuje se Upravni odjel za gospodarstvo i poljoprivredu za realizaciju ove Odluke.</w:t>
      </w:r>
    </w:p>
    <w:p w:rsidR="00DB19A3" w:rsidRDefault="00DB19A3" w:rsidP="00D41107">
      <w:pPr>
        <w:jc w:val="both"/>
        <w:rPr>
          <w:rFonts w:asciiTheme="minorHAnsi" w:hAnsiTheme="minorHAnsi"/>
          <w:sz w:val="22"/>
          <w:szCs w:val="22"/>
        </w:rPr>
      </w:pPr>
    </w:p>
    <w:p w:rsidR="00DB19A3" w:rsidRDefault="00DB19A3" w:rsidP="00DB19A3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</w:t>
      </w:r>
      <w:r>
        <w:rPr>
          <w:rFonts w:asciiTheme="minorHAnsi" w:hAnsiTheme="minorHAnsi"/>
          <w:b/>
          <w:sz w:val="22"/>
          <w:szCs w:val="22"/>
        </w:rPr>
        <w:t>V</w:t>
      </w:r>
      <w:r w:rsidRPr="00D85213">
        <w:rPr>
          <w:rFonts w:asciiTheme="minorHAnsi" w:hAnsiTheme="minorHAnsi"/>
          <w:b/>
          <w:sz w:val="22"/>
          <w:szCs w:val="22"/>
        </w:rPr>
        <w:t>.</w:t>
      </w:r>
    </w:p>
    <w:p w:rsidR="00DB19A3" w:rsidRDefault="00DB19A3" w:rsidP="00DB19A3">
      <w:pPr>
        <w:jc w:val="center"/>
        <w:rPr>
          <w:rFonts w:asciiTheme="minorHAnsi" w:hAnsiTheme="minorHAnsi"/>
          <w:b/>
          <w:sz w:val="22"/>
          <w:szCs w:val="22"/>
        </w:rPr>
      </w:pPr>
    </w:p>
    <w:p w:rsidR="00DB19A3" w:rsidRPr="00D85213" w:rsidRDefault="00DB19A3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Ova Odluka stupa na snagu danom donošenja i objavljuje se na web stranici Brodsko-posavske županije.</w:t>
      </w:r>
    </w:p>
    <w:p w:rsidR="007A7904" w:rsidRDefault="007A7904" w:rsidP="007A7904">
      <w:pPr>
        <w:jc w:val="both"/>
        <w:rPr>
          <w:rFonts w:asciiTheme="minorHAnsi" w:hAnsiTheme="minorHAnsi"/>
          <w:sz w:val="22"/>
          <w:szCs w:val="22"/>
        </w:rPr>
      </w:pPr>
    </w:p>
    <w:p w:rsidR="00DD017D" w:rsidRDefault="00DD017D" w:rsidP="007A7904">
      <w:pPr>
        <w:jc w:val="both"/>
        <w:rPr>
          <w:rFonts w:asciiTheme="minorHAnsi" w:hAnsiTheme="minorHAnsi"/>
          <w:sz w:val="22"/>
          <w:szCs w:val="22"/>
        </w:rPr>
      </w:pPr>
    </w:p>
    <w:p w:rsidR="00DD017D" w:rsidRPr="00D85213" w:rsidRDefault="00DD017D" w:rsidP="007A7904">
      <w:pPr>
        <w:jc w:val="both"/>
        <w:rPr>
          <w:rFonts w:asciiTheme="minorHAnsi" w:hAnsiTheme="minorHAnsi"/>
          <w:sz w:val="22"/>
          <w:szCs w:val="22"/>
        </w:rPr>
      </w:pP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ŽUPAN</w:t>
      </w: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 xml:space="preserve">dr. </w:t>
      </w:r>
      <w:proofErr w:type="spellStart"/>
      <w:r w:rsidRPr="00D85213">
        <w:rPr>
          <w:rFonts w:asciiTheme="minorHAnsi" w:hAnsiTheme="minorHAnsi"/>
          <w:b/>
          <w:sz w:val="22"/>
          <w:szCs w:val="22"/>
        </w:rPr>
        <w:t>sc</w:t>
      </w:r>
      <w:proofErr w:type="spellEnd"/>
      <w:r w:rsidRPr="00D85213">
        <w:rPr>
          <w:rFonts w:asciiTheme="minorHAnsi" w:hAnsiTheme="minorHAnsi"/>
          <w:b/>
          <w:sz w:val="22"/>
          <w:szCs w:val="22"/>
        </w:rPr>
        <w:t xml:space="preserve">. Danijel Marušić, dr. med. </w:t>
      </w:r>
      <w:proofErr w:type="spellStart"/>
      <w:r w:rsidRPr="00D85213">
        <w:rPr>
          <w:rFonts w:asciiTheme="minorHAnsi" w:hAnsiTheme="minorHAnsi"/>
          <w:b/>
          <w:sz w:val="22"/>
          <w:szCs w:val="22"/>
        </w:rPr>
        <w:t>vet</w:t>
      </w:r>
      <w:proofErr w:type="spellEnd"/>
      <w:r w:rsidRPr="00D85213">
        <w:rPr>
          <w:rFonts w:asciiTheme="minorHAnsi" w:hAnsiTheme="minorHAnsi"/>
          <w:b/>
          <w:sz w:val="22"/>
          <w:szCs w:val="22"/>
        </w:rPr>
        <w:t>.</w:t>
      </w:r>
    </w:p>
    <w:p w:rsidR="00DD017D" w:rsidRDefault="00DD017D" w:rsidP="007A7904">
      <w:pPr>
        <w:rPr>
          <w:rFonts w:asciiTheme="minorHAnsi" w:hAnsiTheme="minorHAnsi" w:cs="Arial"/>
          <w:sz w:val="22"/>
          <w:szCs w:val="22"/>
        </w:rPr>
      </w:pPr>
    </w:p>
    <w:p w:rsidR="00DD017D" w:rsidRDefault="00DD017D" w:rsidP="007A7904">
      <w:pPr>
        <w:rPr>
          <w:rFonts w:asciiTheme="minorHAnsi" w:hAnsiTheme="minorHAnsi" w:cs="Arial"/>
          <w:sz w:val="22"/>
          <w:szCs w:val="22"/>
        </w:rPr>
      </w:pPr>
    </w:p>
    <w:p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KLASA: 402-07/</w:t>
      </w:r>
      <w:r w:rsidR="00D41107" w:rsidRPr="00D85213">
        <w:rPr>
          <w:rFonts w:asciiTheme="minorHAnsi" w:hAnsiTheme="minorHAnsi" w:cs="Arial"/>
          <w:sz w:val="22"/>
          <w:szCs w:val="22"/>
        </w:rPr>
        <w:t>2</w:t>
      </w:r>
      <w:r w:rsidR="00647697">
        <w:rPr>
          <w:rFonts w:asciiTheme="minorHAnsi" w:hAnsiTheme="minorHAnsi" w:cs="Arial"/>
          <w:sz w:val="22"/>
          <w:szCs w:val="22"/>
        </w:rPr>
        <w:t>1</w:t>
      </w:r>
      <w:r w:rsidRPr="00D85213">
        <w:rPr>
          <w:rFonts w:asciiTheme="minorHAnsi" w:hAnsiTheme="minorHAnsi" w:cs="Arial"/>
          <w:sz w:val="22"/>
          <w:szCs w:val="22"/>
        </w:rPr>
        <w:t>-01/</w:t>
      </w:r>
      <w:r w:rsidR="00367F57">
        <w:rPr>
          <w:rFonts w:asciiTheme="minorHAnsi" w:hAnsiTheme="minorHAnsi" w:cs="Arial"/>
          <w:sz w:val="22"/>
          <w:szCs w:val="22"/>
        </w:rPr>
        <w:t>203</w:t>
      </w:r>
    </w:p>
    <w:p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URBROJ: 2178/1-</w:t>
      </w:r>
      <w:r w:rsidR="00D41107" w:rsidRPr="00D85213">
        <w:rPr>
          <w:rFonts w:asciiTheme="minorHAnsi" w:hAnsiTheme="minorHAnsi" w:cs="Arial"/>
          <w:sz w:val="22"/>
          <w:szCs w:val="22"/>
        </w:rPr>
        <w:t>04-</w:t>
      </w:r>
      <w:r w:rsidR="00647697">
        <w:rPr>
          <w:rFonts w:asciiTheme="minorHAnsi" w:hAnsiTheme="minorHAnsi" w:cs="Arial"/>
          <w:sz w:val="22"/>
          <w:szCs w:val="22"/>
        </w:rPr>
        <w:t>01/04-</w:t>
      </w:r>
      <w:r w:rsidR="00D41107" w:rsidRPr="00D85213">
        <w:rPr>
          <w:rFonts w:asciiTheme="minorHAnsi" w:hAnsiTheme="minorHAnsi" w:cs="Arial"/>
          <w:sz w:val="22"/>
          <w:szCs w:val="22"/>
        </w:rPr>
        <w:t>2</w:t>
      </w:r>
      <w:r w:rsidR="00647697">
        <w:rPr>
          <w:rFonts w:asciiTheme="minorHAnsi" w:hAnsiTheme="minorHAnsi" w:cs="Arial"/>
          <w:sz w:val="22"/>
          <w:szCs w:val="22"/>
        </w:rPr>
        <w:t>1</w:t>
      </w:r>
      <w:r w:rsidR="00D41107" w:rsidRPr="00D85213">
        <w:rPr>
          <w:rFonts w:asciiTheme="minorHAnsi" w:hAnsiTheme="minorHAnsi" w:cs="Arial"/>
          <w:sz w:val="22"/>
          <w:szCs w:val="22"/>
        </w:rPr>
        <w:t>-01</w:t>
      </w:r>
    </w:p>
    <w:p w:rsidR="007A7904" w:rsidRPr="00D85213" w:rsidRDefault="007A7904" w:rsidP="007A7904">
      <w:pPr>
        <w:jc w:val="both"/>
        <w:rPr>
          <w:rFonts w:asciiTheme="minorHAnsi" w:hAnsiTheme="minorHAnsi"/>
          <w:sz w:val="22"/>
          <w:szCs w:val="22"/>
        </w:rPr>
      </w:pPr>
    </w:p>
    <w:p w:rsidR="007A7904" w:rsidRDefault="007A7904" w:rsidP="007A7904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Slavonski Brod, </w:t>
      </w:r>
      <w:r w:rsidR="00F87378">
        <w:rPr>
          <w:rFonts w:asciiTheme="minorHAnsi" w:hAnsiTheme="minorHAnsi"/>
          <w:sz w:val="22"/>
          <w:szCs w:val="22"/>
        </w:rPr>
        <w:t>2</w:t>
      </w:r>
      <w:r w:rsidR="00EC5566">
        <w:rPr>
          <w:rFonts w:asciiTheme="minorHAnsi" w:hAnsiTheme="minorHAnsi"/>
          <w:sz w:val="22"/>
          <w:szCs w:val="22"/>
        </w:rPr>
        <w:t>3</w:t>
      </w:r>
      <w:r w:rsidRPr="00D85213">
        <w:rPr>
          <w:rFonts w:asciiTheme="minorHAnsi" w:hAnsiTheme="minorHAnsi"/>
          <w:sz w:val="22"/>
          <w:szCs w:val="22"/>
        </w:rPr>
        <w:t xml:space="preserve">. </w:t>
      </w:r>
      <w:r w:rsidR="00F87378">
        <w:rPr>
          <w:rFonts w:asciiTheme="minorHAnsi" w:hAnsiTheme="minorHAnsi"/>
          <w:sz w:val="22"/>
          <w:szCs w:val="22"/>
        </w:rPr>
        <w:t>studeni</w:t>
      </w:r>
      <w:r w:rsidRPr="00D85213">
        <w:rPr>
          <w:rFonts w:asciiTheme="minorHAnsi" w:hAnsiTheme="minorHAnsi"/>
          <w:sz w:val="22"/>
          <w:szCs w:val="22"/>
        </w:rPr>
        <w:t xml:space="preserve"> 20</w:t>
      </w:r>
      <w:r w:rsidR="00D41107" w:rsidRPr="00D85213">
        <w:rPr>
          <w:rFonts w:asciiTheme="minorHAnsi" w:hAnsiTheme="minorHAnsi"/>
          <w:sz w:val="22"/>
          <w:szCs w:val="22"/>
        </w:rPr>
        <w:t>2</w:t>
      </w:r>
      <w:r w:rsidR="00647697">
        <w:rPr>
          <w:rFonts w:asciiTheme="minorHAnsi" w:hAnsiTheme="minorHAnsi"/>
          <w:sz w:val="22"/>
          <w:szCs w:val="22"/>
        </w:rPr>
        <w:t>1</w:t>
      </w:r>
      <w:r w:rsidRPr="00D85213">
        <w:rPr>
          <w:rFonts w:asciiTheme="minorHAnsi" w:hAnsiTheme="minorHAnsi"/>
          <w:sz w:val="22"/>
          <w:szCs w:val="22"/>
        </w:rPr>
        <w:t xml:space="preserve">.  </w:t>
      </w:r>
    </w:p>
    <w:p w:rsidR="00205E87" w:rsidRDefault="00205E87" w:rsidP="007A7904">
      <w:pPr>
        <w:jc w:val="both"/>
        <w:rPr>
          <w:rFonts w:asciiTheme="minorHAnsi" w:hAnsiTheme="minorHAnsi"/>
          <w:sz w:val="22"/>
          <w:szCs w:val="22"/>
        </w:rPr>
      </w:pPr>
    </w:p>
    <w:p w:rsidR="00205E87" w:rsidRDefault="00205E87" w:rsidP="007A7904">
      <w:pPr>
        <w:jc w:val="both"/>
        <w:rPr>
          <w:rFonts w:asciiTheme="minorHAnsi" w:hAnsiTheme="minorHAnsi"/>
          <w:sz w:val="22"/>
          <w:szCs w:val="22"/>
        </w:rPr>
      </w:pPr>
    </w:p>
    <w:p w:rsidR="00205E87" w:rsidRDefault="00205E87" w:rsidP="007A7904">
      <w:pPr>
        <w:jc w:val="both"/>
        <w:rPr>
          <w:rFonts w:asciiTheme="minorHAnsi" w:hAnsiTheme="minorHAnsi"/>
          <w:sz w:val="22"/>
          <w:szCs w:val="22"/>
        </w:rPr>
      </w:pPr>
    </w:p>
    <w:sectPr w:rsidR="00205E87" w:rsidSect="002D3C85">
      <w:pgSz w:w="11906" w:h="16838"/>
      <w:pgMar w:top="107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20"/>
  </w:num>
  <w:num w:numId="3">
    <w:abstractNumId w:val="16"/>
  </w:num>
  <w:num w:numId="4">
    <w:abstractNumId w:val="10"/>
  </w:num>
  <w:num w:numId="5">
    <w:abstractNumId w:val="15"/>
  </w:num>
  <w:num w:numId="6">
    <w:abstractNumId w:val="2"/>
  </w:num>
  <w:num w:numId="7">
    <w:abstractNumId w:val="7"/>
  </w:num>
  <w:num w:numId="8">
    <w:abstractNumId w:val="13"/>
  </w:num>
  <w:num w:numId="9">
    <w:abstractNumId w:val="27"/>
  </w:num>
  <w:num w:numId="10">
    <w:abstractNumId w:val="19"/>
  </w:num>
  <w:num w:numId="11">
    <w:abstractNumId w:val="21"/>
  </w:num>
  <w:num w:numId="12">
    <w:abstractNumId w:val="1"/>
  </w:num>
  <w:num w:numId="13">
    <w:abstractNumId w:val="24"/>
  </w:num>
  <w:num w:numId="14">
    <w:abstractNumId w:val="8"/>
  </w:num>
  <w:num w:numId="15">
    <w:abstractNumId w:val="23"/>
  </w:num>
  <w:num w:numId="16">
    <w:abstractNumId w:val="12"/>
  </w:num>
  <w:num w:numId="17">
    <w:abstractNumId w:val="14"/>
  </w:num>
  <w:num w:numId="18">
    <w:abstractNumId w:val="9"/>
  </w:num>
  <w:num w:numId="19">
    <w:abstractNumId w:val="3"/>
  </w:num>
  <w:num w:numId="20">
    <w:abstractNumId w:val="25"/>
  </w:num>
  <w:num w:numId="21">
    <w:abstractNumId w:val="0"/>
  </w:num>
  <w:num w:numId="22">
    <w:abstractNumId w:val="17"/>
  </w:num>
  <w:num w:numId="23">
    <w:abstractNumId w:val="5"/>
  </w:num>
  <w:num w:numId="24">
    <w:abstractNumId w:val="11"/>
  </w:num>
  <w:num w:numId="25">
    <w:abstractNumId w:val="18"/>
  </w:num>
  <w:num w:numId="26">
    <w:abstractNumId w:val="4"/>
  </w:num>
  <w:num w:numId="27">
    <w:abstractNumId w:val="6"/>
  </w:num>
  <w:num w:numId="28">
    <w:abstractNumId w:val="28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904"/>
    <w:rsid w:val="0000001F"/>
    <w:rsid w:val="000209DA"/>
    <w:rsid w:val="000543A6"/>
    <w:rsid w:val="00063C5C"/>
    <w:rsid w:val="00065E7A"/>
    <w:rsid w:val="00082C8F"/>
    <w:rsid w:val="00084281"/>
    <w:rsid w:val="00086078"/>
    <w:rsid w:val="00094C9C"/>
    <w:rsid w:val="00097A50"/>
    <w:rsid w:val="0011307B"/>
    <w:rsid w:val="00113F71"/>
    <w:rsid w:val="0014629F"/>
    <w:rsid w:val="001668DB"/>
    <w:rsid w:val="00167146"/>
    <w:rsid w:val="00177B4D"/>
    <w:rsid w:val="00183503"/>
    <w:rsid w:val="00197F66"/>
    <w:rsid w:val="001E1F25"/>
    <w:rsid w:val="001F7E75"/>
    <w:rsid w:val="00205E87"/>
    <w:rsid w:val="0020772E"/>
    <w:rsid w:val="002228A2"/>
    <w:rsid w:val="00222A5E"/>
    <w:rsid w:val="00224D98"/>
    <w:rsid w:val="00254A71"/>
    <w:rsid w:val="002773DF"/>
    <w:rsid w:val="002856AF"/>
    <w:rsid w:val="002C0341"/>
    <w:rsid w:val="002D3C85"/>
    <w:rsid w:val="002D7CEB"/>
    <w:rsid w:val="00301F22"/>
    <w:rsid w:val="003209C9"/>
    <w:rsid w:val="00322767"/>
    <w:rsid w:val="0035789C"/>
    <w:rsid w:val="00367F57"/>
    <w:rsid w:val="0038273D"/>
    <w:rsid w:val="003B198D"/>
    <w:rsid w:val="003D4454"/>
    <w:rsid w:val="003F196D"/>
    <w:rsid w:val="00413201"/>
    <w:rsid w:val="00424BA7"/>
    <w:rsid w:val="00484863"/>
    <w:rsid w:val="004A2BE6"/>
    <w:rsid w:val="004C18EF"/>
    <w:rsid w:val="00536108"/>
    <w:rsid w:val="005A0DCC"/>
    <w:rsid w:val="005E0959"/>
    <w:rsid w:val="00616E1A"/>
    <w:rsid w:val="00647697"/>
    <w:rsid w:val="00675341"/>
    <w:rsid w:val="00682954"/>
    <w:rsid w:val="0068758B"/>
    <w:rsid w:val="006916C4"/>
    <w:rsid w:val="006B230E"/>
    <w:rsid w:val="006B2DE8"/>
    <w:rsid w:val="006D57FC"/>
    <w:rsid w:val="0074619D"/>
    <w:rsid w:val="00747B90"/>
    <w:rsid w:val="00752B50"/>
    <w:rsid w:val="00753530"/>
    <w:rsid w:val="0079614E"/>
    <w:rsid w:val="007A7904"/>
    <w:rsid w:val="007E0FDD"/>
    <w:rsid w:val="007E276B"/>
    <w:rsid w:val="007E2CE0"/>
    <w:rsid w:val="00855059"/>
    <w:rsid w:val="00892600"/>
    <w:rsid w:val="008B678C"/>
    <w:rsid w:val="00922C67"/>
    <w:rsid w:val="00955C17"/>
    <w:rsid w:val="00962C2E"/>
    <w:rsid w:val="009B5A1D"/>
    <w:rsid w:val="009C04D0"/>
    <w:rsid w:val="009C20F6"/>
    <w:rsid w:val="009E51DB"/>
    <w:rsid w:val="009E7C00"/>
    <w:rsid w:val="009F440B"/>
    <w:rsid w:val="00A21016"/>
    <w:rsid w:val="00A21967"/>
    <w:rsid w:val="00A24A73"/>
    <w:rsid w:val="00A372D8"/>
    <w:rsid w:val="00A437BE"/>
    <w:rsid w:val="00A6550E"/>
    <w:rsid w:val="00A71DDC"/>
    <w:rsid w:val="00AA5CF5"/>
    <w:rsid w:val="00AB1C2E"/>
    <w:rsid w:val="00AB33A6"/>
    <w:rsid w:val="00AD276F"/>
    <w:rsid w:val="00AD4041"/>
    <w:rsid w:val="00B27ACE"/>
    <w:rsid w:val="00B478D3"/>
    <w:rsid w:val="00B712B4"/>
    <w:rsid w:val="00B73FC8"/>
    <w:rsid w:val="00B87C5E"/>
    <w:rsid w:val="00BC75C9"/>
    <w:rsid w:val="00BD128B"/>
    <w:rsid w:val="00BD6C8D"/>
    <w:rsid w:val="00BF304A"/>
    <w:rsid w:val="00C01402"/>
    <w:rsid w:val="00C14FD2"/>
    <w:rsid w:val="00C213B7"/>
    <w:rsid w:val="00C25126"/>
    <w:rsid w:val="00C310A1"/>
    <w:rsid w:val="00C332F4"/>
    <w:rsid w:val="00CB3736"/>
    <w:rsid w:val="00D22FCF"/>
    <w:rsid w:val="00D2339A"/>
    <w:rsid w:val="00D25567"/>
    <w:rsid w:val="00D3531F"/>
    <w:rsid w:val="00D41107"/>
    <w:rsid w:val="00D4182B"/>
    <w:rsid w:val="00D85213"/>
    <w:rsid w:val="00DA2968"/>
    <w:rsid w:val="00DB19A3"/>
    <w:rsid w:val="00DC3EB2"/>
    <w:rsid w:val="00DD017D"/>
    <w:rsid w:val="00DD3F55"/>
    <w:rsid w:val="00E423DA"/>
    <w:rsid w:val="00E73429"/>
    <w:rsid w:val="00E77FEC"/>
    <w:rsid w:val="00EC5566"/>
    <w:rsid w:val="00ED4735"/>
    <w:rsid w:val="00EF48C7"/>
    <w:rsid w:val="00F34073"/>
    <w:rsid w:val="00F56C5F"/>
    <w:rsid w:val="00F87378"/>
    <w:rsid w:val="00F97EAE"/>
    <w:rsid w:val="00FC5437"/>
    <w:rsid w:val="00FC571C"/>
    <w:rsid w:val="00FC6EF3"/>
    <w:rsid w:val="00FD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935B"/>
  <w15:chartTrackingRefBased/>
  <w15:docId w15:val="{18706AA3-BEC9-4C0A-85F8-58176059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D85213"/>
  </w:style>
  <w:style w:type="table" w:styleId="TableGrid">
    <w:name w:val="Table Grid"/>
    <w:basedOn w:val="TableNormal"/>
    <w:uiPriority w:val="39"/>
    <w:rsid w:val="00D85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5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D8521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5213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2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0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3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151</cp:revision>
  <cp:lastPrinted>2021-11-22T08:44:00Z</cp:lastPrinted>
  <dcterms:created xsi:type="dcterms:W3CDTF">2020-08-12T12:01:00Z</dcterms:created>
  <dcterms:modified xsi:type="dcterms:W3CDTF">2021-11-25T11:27:00Z</dcterms:modified>
</cp:coreProperties>
</file>