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E1D" w:rsidRPr="00B648A4" w:rsidRDefault="00572F05" w:rsidP="002D7E1D">
      <w:pPr>
        <w:jc w:val="both"/>
        <w:rPr>
          <w:rFonts w:ascii="Arial" w:hAnsi="Arial" w:cs="Arial"/>
          <w:sz w:val="22"/>
          <w:szCs w:val="22"/>
        </w:rPr>
      </w:pPr>
      <w:r w:rsidRPr="00B648A4">
        <w:rPr>
          <w:rFonts w:ascii="Arial" w:hAnsi="Arial" w:cs="Arial"/>
          <w:sz w:val="22"/>
          <w:szCs w:val="22"/>
        </w:rPr>
        <w:t>Na temelju članka</w:t>
      </w:r>
      <w:r w:rsidR="00B648A4" w:rsidRPr="00B648A4">
        <w:rPr>
          <w:rFonts w:ascii="Arial" w:hAnsi="Arial" w:cs="Arial"/>
          <w:sz w:val="22"/>
          <w:szCs w:val="22"/>
        </w:rPr>
        <w:t xml:space="preserve"> 56. Statuta Brodsko-posavske županije(„Službeni vjesnik Brodsko-posavske županije“, broj 15/13 - pročišćeni tekst, 4/18, 5/20 i 7/21), članka 20. Odluke o izvršavanju Proračuna Brodsko-posavske županije za 2022. godinu („Službeni vjesnik Brodsko-posavske županije“, broj 44/21), članka 12. Pravilnika o općim uvjetima dodjele donacija, subvencija i pomoći iz Proračuna Brodsko-posavske županije („Službeni vjesnik Brodsko-posavske županije“, broj 1/19)</w:t>
      </w:r>
      <w:r w:rsidR="00E62373">
        <w:rPr>
          <w:rFonts w:ascii="Arial" w:hAnsi="Arial" w:cs="Arial"/>
          <w:sz w:val="22"/>
          <w:szCs w:val="22"/>
        </w:rPr>
        <w:t xml:space="preserve"> i</w:t>
      </w:r>
      <w:r w:rsidR="00B648A4" w:rsidRPr="00B648A4">
        <w:rPr>
          <w:rFonts w:ascii="Arial" w:hAnsi="Arial" w:cs="Arial"/>
          <w:sz w:val="22"/>
          <w:szCs w:val="22"/>
        </w:rPr>
        <w:t xml:space="preserve"> članka</w:t>
      </w:r>
      <w:r w:rsidRPr="00B648A4">
        <w:rPr>
          <w:rFonts w:ascii="Arial" w:hAnsi="Arial" w:cs="Arial"/>
          <w:sz w:val="22"/>
          <w:szCs w:val="22"/>
        </w:rPr>
        <w:t xml:space="preserve"> 11. Pravilnika o financiranju programa i projekata Obrtničke komore Brodsko-posavske županije i udruženja obrtnika na području Brodsko-posavske županije u 202</w:t>
      </w:r>
      <w:r w:rsidR="000425D1" w:rsidRPr="00B648A4">
        <w:rPr>
          <w:rFonts w:ascii="Arial" w:hAnsi="Arial" w:cs="Arial"/>
          <w:sz w:val="22"/>
          <w:szCs w:val="22"/>
        </w:rPr>
        <w:t>2</w:t>
      </w:r>
      <w:r w:rsidRPr="00B648A4">
        <w:rPr>
          <w:rFonts w:ascii="Arial" w:hAnsi="Arial" w:cs="Arial"/>
          <w:sz w:val="22"/>
          <w:szCs w:val="22"/>
        </w:rPr>
        <w:t>. godini (</w:t>
      </w:r>
      <w:r w:rsidRPr="00B648A4">
        <w:rPr>
          <w:rFonts w:ascii="Arial" w:hAnsi="Arial" w:cs="Arial"/>
          <w:sz w:val="22"/>
          <w:szCs w:val="22"/>
        </w:rPr>
        <w:sym w:font="Symbol" w:char="F0B2"/>
      </w:r>
      <w:r w:rsidRPr="00B648A4">
        <w:rPr>
          <w:rFonts w:ascii="Arial" w:hAnsi="Arial" w:cs="Arial"/>
          <w:sz w:val="22"/>
          <w:szCs w:val="22"/>
        </w:rPr>
        <w:t>Službeni vjesnik Brodsko-posavske županije</w:t>
      </w:r>
      <w:r w:rsidRPr="00B648A4">
        <w:rPr>
          <w:rFonts w:ascii="Arial" w:hAnsi="Arial" w:cs="Arial"/>
          <w:sz w:val="22"/>
          <w:szCs w:val="22"/>
        </w:rPr>
        <w:sym w:font="Symbol" w:char="F0B2"/>
      </w:r>
      <w:r w:rsidRPr="00B648A4">
        <w:rPr>
          <w:rFonts w:ascii="Arial" w:hAnsi="Arial" w:cs="Arial"/>
          <w:sz w:val="22"/>
          <w:szCs w:val="22"/>
        </w:rPr>
        <w:t xml:space="preserve"> broj </w:t>
      </w:r>
      <w:r w:rsidR="00B648A4">
        <w:rPr>
          <w:rFonts w:ascii="Arial" w:hAnsi="Arial" w:cs="Arial"/>
          <w:sz w:val="22"/>
          <w:szCs w:val="22"/>
        </w:rPr>
        <w:t>3</w:t>
      </w:r>
      <w:r w:rsidRPr="00B648A4">
        <w:rPr>
          <w:rFonts w:ascii="Arial" w:hAnsi="Arial" w:cs="Arial"/>
          <w:sz w:val="22"/>
          <w:szCs w:val="22"/>
        </w:rPr>
        <w:t>/2</w:t>
      </w:r>
      <w:r w:rsidR="00B648A4">
        <w:rPr>
          <w:rFonts w:ascii="Arial" w:hAnsi="Arial" w:cs="Arial"/>
          <w:sz w:val="22"/>
          <w:szCs w:val="22"/>
        </w:rPr>
        <w:t>2</w:t>
      </w:r>
      <w:r w:rsidRPr="00B648A4">
        <w:rPr>
          <w:rFonts w:ascii="Arial" w:hAnsi="Arial" w:cs="Arial"/>
          <w:sz w:val="22"/>
          <w:szCs w:val="22"/>
        </w:rPr>
        <w:t>), a u skladu s prijedlogom Povjerenstva za  odabir projekata/programa Obrtničke komore Brodsko-posavske županije i udruženja obrtnika na području Brodsko-posavske županije u 202</w:t>
      </w:r>
      <w:r w:rsidR="000425D1" w:rsidRPr="00B648A4">
        <w:rPr>
          <w:rFonts w:ascii="Arial" w:hAnsi="Arial" w:cs="Arial"/>
          <w:sz w:val="22"/>
          <w:szCs w:val="22"/>
        </w:rPr>
        <w:t>2</w:t>
      </w:r>
      <w:r w:rsidRPr="00B648A4">
        <w:rPr>
          <w:rFonts w:ascii="Arial" w:hAnsi="Arial" w:cs="Arial"/>
          <w:sz w:val="22"/>
          <w:szCs w:val="22"/>
        </w:rPr>
        <w:t xml:space="preserve">. godini </w:t>
      </w:r>
      <w:r w:rsidR="002D7E1D" w:rsidRPr="00B648A4">
        <w:rPr>
          <w:rFonts w:ascii="Arial" w:hAnsi="Arial" w:cs="Arial"/>
          <w:sz w:val="22"/>
          <w:szCs w:val="22"/>
        </w:rPr>
        <w:t>(KLASA: 402-</w:t>
      </w:r>
      <w:r w:rsidRPr="00B648A4">
        <w:rPr>
          <w:rFonts w:ascii="Arial" w:hAnsi="Arial" w:cs="Arial"/>
          <w:sz w:val="22"/>
          <w:szCs w:val="22"/>
        </w:rPr>
        <w:t>07</w:t>
      </w:r>
      <w:r w:rsidR="002D7E1D" w:rsidRPr="00B648A4">
        <w:rPr>
          <w:rFonts w:ascii="Arial" w:hAnsi="Arial" w:cs="Arial"/>
          <w:sz w:val="22"/>
          <w:szCs w:val="22"/>
        </w:rPr>
        <w:t>/2</w:t>
      </w:r>
      <w:r w:rsidR="000425D1" w:rsidRPr="00B648A4">
        <w:rPr>
          <w:rFonts w:ascii="Arial" w:hAnsi="Arial" w:cs="Arial"/>
          <w:sz w:val="22"/>
          <w:szCs w:val="22"/>
        </w:rPr>
        <w:t>2</w:t>
      </w:r>
      <w:r w:rsidR="002D7E1D" w:rsidRPr="00B648A4">
        <w:rPr>
          <w:rFonts w:ascii="Arial" w:hAnsi="Arial" w:cs="Arial"/>
          <w:sz w:val="22"/>
          <w:szCs w:val="22"/>
        </w:rPr>
        <w:t>-01/</w:t>
      </w:r>
      <w:r w:rsidR="000425D1" w:rsidRPr="00B648A4">
        <w:rPr>
          <w:rFonts w:ascii="Arial" w:hAnsi="Arial" w:cs="Arial"/>
          <w:sz w:val="22"/>
          <w:szCs w:val="22"/>
        </w:rPr>
        <w:t>06</w:t>
      </w:r>
      <w:r w:rsidRPr="00B648A4">
        <w:rPr>
          <w:rFonts w:ascii="Arial" w:hAnsi="Arial" w:cs="Arial"/>
          <w:sz w:val="22"/>
          <w:szCs w:val="22"/>
        </w:rPr>
        <w:t>3</w:t>
      </w:r>
      <w:r w:rsidR="002D7E1D" w:rsidRPr="00B648A4">
        <w:rPr>
          <w:rFonts w:ascii="Arial" w:hAnsi="Arial" w:cs="Arial"/>
          <w:sz w:val="22"/>
          <w:szCs w:val="22"/>
        </w:rPr>
        <w:t>, URBROJ: 2178-04-</w:t>
      </w:r>
      <w:r w:rsidR="00306DA4" w:rsidRPr="00B648A4">
        <w:rPr>
          <w:rFonts w:ascii="Arial" w:hAnsi="Arial" w:cs="Arial"/>
          <w:sz w:val="22"/>
          <w:szCs w:val="22"/>
        </w:rPr>
        <w:t>01/04-</w:t>
      </w:r>
      <w:r w:rsidR="002D7E1D" w:rsidRPr="00B648A4">
        <w:rPr>
          <w:rFonts w:ascii="Arial" w:hAnsi="Arial" w:cs="Arial"/>
          <w:sz w:val="22"/>
          <w:szCs w:val="22"/>
        </w:rPr>
        <w:t>2</w:t>
      </w:r>
      <w:r w:rsidR="000425D1" w:rsidRPr="00B648A4">
        <w:rPr>
          <w:rFonts w:ascii="Arial" w:hAnsi="Arial" w:cs="Arial"/>
          <w:sz w:val="22"/>
          <w:szCs w:val="22"/>
        </w:rPr>
        <w:t>2</w:t>
      </w:r>
      <w:r w:rsidR="002D7E1D" w:rsidRPr="00B648A4">
        <w:rPr>
          <w:rFonts w:ascii="Arial" w:hAnsi="Arial" w:cs="Arial"/>
          <w:sz w:val="22"/>
          <w:szCs w:val="22"/>
        </w:rPr>
        <w:t>-</w:t>
      </w:r>
      <w:r w:rsidRPr="00B648A4">
        <w:rPr>
          <w:rFonts w:ascii="Arial" w:hAnsi="Arial" w:cs="Arial"/>
          <w:sz w:val="22"/>
          <w:szCs w:val="22"/>
        </w:rPr>
        <w:t>4</w:t>
      </w:r>
      <w:r w:rsidR="002D7E1D" w:rsidRPr="00B648A4">
        <w:rPr>
          <w:rFonts w:ascii="Arial" w:hAnsi="Arial" w:cs="Arial"/>
          <w:sz w:val="22"/>
          <w:szCs w:val="22"/>
        </w:rPr>
        <w:t xml:space="preserve"> od </w:t>
      </w:r>
      <w:r w:rsidR="000425D1" w:rsidRPr="00B648A4">
        <w:rPr>
          <w:rFonts w:ascii="Arial" w:hAnsi="Arial" w:cs="Arial"/>
          <w:sz w:val="22"/>
          <w:szCs w:val="22"/>
        </w:rPr>
        <w:t>14</w:t>
      </w:r>
      <w:r w:rsidR="002D7E1D" w:rsidRPr="00B648A4">
        <w:rPr>
          <w:rFonts w:ascii="Arial" w:hAnsi="Arial" w:cs="Arial"/>
          <w:sz w:val="22"/>
          <w:szCs w:val="22"/>
        </w:rPr>
        <w:t xml:space="preserve">. </w:t>
      </w:r>
      <w:r w:rsidR="000425D1" w:rsidRPr="00B648A4">
        <w:rPr>
          <w:rFonts w:ascii="Arial" w:hAnsi="Arial" w:cs="Arial"/>
          <w:sz w:val="22"/>
          <w:szCs w:val="22"/>
        </w:rPr>
        <w:t>travnja</w:t>
      </w:r>
      <w:r w:rsidR="002D7E1D" w:rsidRPr="00B648A4">
        <w:rPr>
          <w:rFonts w:ascii="Arial" w:hAnsi="Arial" w:cs="Arial"/>
          <w:sz w:val="22"/>
          <w:szCs w:val="22"/>
        </w:rPr>
        <w:t xml:space="preserve"> 202</w:t>
      </w:r>
      <w:r w:rsidR="000425D1" w:rsidRPr="00B648A4">
        <w:rPr>
          <w:rFonts w:ascii="Arial" w:hAnsi="Arial" w:cs="Arial"/>
          <w:sz w:val="22"/>
          <w:szCs w:val="22"/>
        </w:rPr>
        <w:t>2</w:t>
      </w:r>
      <w:r w:rsidR="002D7E1D" w:rsidRPr="00B648A4">
        <w:rPr>
          <w:rFonts w:ascii="Arial" w:hAnsi="Arial" w:cs="Arial"/>
          <w:sz w:val="22"/>
          <w:szCs w:val="22"/>
        </w:rPr>
        <w:t>. godine), donosi</w:t>
      </w:r>
      <w:r w:rsidR="00C35005" w:rsidRPr="00B648A4">
        <w:rPr>
          <w:rFonts w:ascii="Arial" w:hAnsi="Arial" w:cs="Arial"/>
          <w:sz w:val="22"/>
          <w:szCs w:val="22"/>
        </w:rPr>
        <w:t>m</w:t>
      </w:r>
    </w:p>
    <w:p w:rsidR="0040457E" w:rsidRDefault="0040457E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:rsidR="00002CBB" w:rsidRDefault="00002CBB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:rsidR="002D7E1D" w:rsidRDefault="00C35005" w:rsidP="002D7E1D">
      <w:pPr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O D L U K U</w:t>
      </w:r>
    </w:p>
    <w:p w:rsidR="00E62373" w:rsidRDefault="00E62373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:rsidR="00DE71FE" w:rsidRDefault="00572F05" w:rsidP="00DE71FE">
      <w:pPr>
        <w:ind w:left="360"/>
        <w:jc w:val="center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  <w:r w:rsidRPr="00D6397B">
        <w:rPr>
          <w:rFonts w:ascii="Arial" w:hAnsi="Arial" w:cs="Arial"/>
          <w:b/>
          <w:sz w:val="22"/>
          <w:szCs w:val="22"/>
        </w:rPr>
        <w:t xml:space="preserve">o odobravanju financijskih sredstava za </w:t>
      </w:r>
      <w:r w:rsidR="00B648A4">
        <w:rPr>
          <w:rFonts w:ascii="Arial" w:hAnsi="Arial" w:cs="Arial"/>
          <w:b/>
          <w:sz w:val="22"/>
          <w:szCs w:val="22"/>
        </w:rPr>
        <w:t>p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>rojekt</w:t>
      </w:r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e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u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>druženj</w:t>
      </w:r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a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obrtnika</w:t>
      </w:r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na području Brodsko-posavske županije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u 202</w:t>
      </w:r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2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. godini </w:t>
      </w:r>
    </w:p>
    <w:p w:rsidR="00E62373" w:rsidRPr="00DE71FE" w:rsidRDefault="00E62373" w:rsidP="00DE71FE">
      <w:pPr>
        <w:ind w:left="360"/>
        <w:jc w:val="center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</w:p>
    <w:p w:rsidR="003F416A" w:rsidRPr="00D6397B" w:rsidRDefault="003F416A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:rsidR="002D7E1D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I.</w:t>
      </w:r>
    </w:p>
    <w:p w:rsidR="002D7E1D" w:rsidRDefault="00AE3471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 xml:space="preserve">Financijska sredstva za </w:t>
      </w:r>
      <w:r w:rsidR="00B706BD" w:rsidRPr="00D6397B">
        <w:rPr>
          <w:rFonts w:ascii="Arial" w:hAnsi="Arial" w:cs="Arial"/>
          <w:sz w:val="22"/>
          <w:szCs w:val="22"/>
        </w:rPr>
        <w:t>projekte</w:t>
      </w:r>
      <w:r w:rsidR="00572F05" w:rsidRPr="00D6397B">
        <w:rPr>
          <w:rFonts w:ascii="Arial" w:hAnsi="Arial" w:cs="Arial"/>
          <w:sz w:val="22"/>
          <w:szCs w:val="22"/>
        </w:rPr>
        <w:t xml:space="preserve"> udruženja obrtnika na području Brodsko-posavske županije u 202</w:t>
      </w:r>
      <w:r w:rsidR="00BE45B8">
        <w:rPr>
          <w:rFonts w:ascii="Arial" w:hAnsi="Arial" w:cs="Arial"/>
          <w:sz w:val="22"/>
          <w:szCs w:val="22"/>
        </w:rPr>
        <w:t>2</w:t>
      </w:r>
      <w:r w:rsidR="00572F05" w:rsidRPr="00D6397B">
        <w:rPr>
          <w:rFonts w:ascii="Arial" w:hAnsi="Arial" w:cs="Arial"/>
          <w:sz w:val="22"/>
          <w:szCs w:val="22"/>
        </w:rPr>
        <w:t xml:space="preserve">. godini </w:t>
      </w:r>
      <w:r w:rsidRPr="00D6397B">
        <w:rPr>
          <w:rFonts w:ascii="Arial" w:hAnsi="Arial" w:cs="Arial"/>
          <w:sz w:val="22"/>
          <w:szCs w:val="22"/>
        </w:rPr>
        <w:t>odobravaju se sljedeć</w:t>
      </w:r>
      <w:r w:rsidR="00BE45B8">
        <w:rPr>
          <w:rFonts w:ascii="Arial" w:hAnsi="Arial" w:cs="Arial"/>
          <w:sz w:val="22"/>
          <w:szCs w:val="22"/>
        </w:rPr>
        <w:t>i</w:t>
      </w:r>
      <w:r w:rsidR="00842FA5" w:rsidRPr="00D6397B">
        <w:rPr>
          <w:rFonts w:ascii="Arial" w:hAnsi="Arial" w:cs="Arial"/>
          <w:sz w:val="22"/>
          <w:szCs w:val="22"/>
        </w:rPr>
        <w:t>m</w:t>
      </w:r>
      <w:r w:rsidRPr="00D6397B">
        <w:rPr>
          <w:rFonts w:ascii="Arial" w:hAnsi="Arial" w:cs="Arial"/>
          <w:sz w:val="22"/>
          <w:szCs w:val="22"/>
        </w:rPr>
        <w:t xml:space="preserve"> korisni</w:t>
      </w:r>
      <w:r w:rsidR="00BE45B8">
        <w:rPr>
          <w:rFonts w:ascii="Arial" w:hAnsi="Arial" w:cs="Arial"/>
          <w:sz w:val="22"/>
          <w:szCs w:val="22"/>
        </w:rPr>
        <w:t>cima</w:t>
      </w:r>
      <w:r w:rsidRPr="00D6397B">
        <w:rPr>
          <w:rFonts w:ascii="Arial" w:hAnsi="Arial" w:cs="Arial"/>
          <w:sz w:val="22"/>
          <w:szCs w:val="22"/>
        </w:rPr>
        <w:t xml:space="preserve"> prema utvrđen</w:t>
      </w:r>
      <w:r w:rsidR="00BE45B8">
        <w:rPr>
          <w:rFonts w:ascii="Arial" w:hAnsi="Arial" w:cs="Arial"/>
          <w:sz w:val="22"/>
          <w:szCs w:val="22"/>
        </w:rPr>
        <w:t>im</w:t>
      </w:r>
      <w:r w:rsidRPr="00D6397B">
        <w:rPr>
          <w:rFonts w:ascii="Arial" w:hAnsi="Arial" w:cs="Arial"/>
          <w:sz w:val="22"/>
          <w:szCs w:val="22"/>
        </w:rPr>
        <w:t xml:space="preserve"> iznos</w:t>
      </w:r>
      <w:r w:rsidR="00BE45B8">
        <w:rPr>
          <w:rFonts w:ascii="Arial" w:hAnsi="Arial" w:cs="Arial"/>
          <w:sz w:val="22"/>
          <w:szCs w:val="22"/>
        </w:rPr>
        <w:t>ima</w:t>
      </w:r>
      <w:r w:rsidRPr="00D6397B">
        <w:rPr>
          <w:rFonts w:ascii="Arial" w:hAnsi="Arial" w:cs="Arial"/>
          <w:sz w:val="22"/>
          <w:szCs w:val="22"/>
        </w:rPr>
        <w:t>:</w:t>
      </w:r>
    </w:p>
    <w:p w:rsidR="00BE45B8" w:rsidRDefault="00BE45B8" w:rsidP="003C4A26">
      <w:pPr>
        <w:numPr>
          <w:ilvl w:val="0"/>
          <w:numId w:val="4"/>
        </w:numPr>
        <w:spacing w:after="24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C7F47">
        <w:rPr>
          <w:rFonts w:ascii="Arial" w:hAnsi="Arial" w:cs="Arial"/>
          <w:sz w:val="22"/>
          <w:szCs w:val="22"/>
        </w:rPr>
        <w:t>Udruženj</w:t>
      </w:r>
      <w:r>
        <w:rPr>
          <w:rFonts w:ascii="Arial" w:hAnsi="Arial" w:cs="Arial"/>
          <w:sz w:val="22"/>
          <w:szCs w:val="22"/>
        </w:rPr>
        <w:t>u</w:t>
      </w:r>
      <w:r w:rsidRPr="00DC7F47">
        <w:rPr>
          <w:rFonts w:ascii="Arial" w:hAnsi="Arial" w:cs="Arial"/>
          <w:sz w:val="22"/>
          <w:szCs w:val="22"/>
        </w:rPr>
        <w:t xml:space="preserve"> obrtnika Slavonski Brod za projekt „BUDI MAJSTOR“ </w:t>
      </w:r>
      <w:r w:rsidR="00376291">
        <w:rPr>
          <w:rFonts w:ascii="Arial" w:hAnsi="Arial" w:cs="Arial"/>
          <w:sz w:val="22"/>
          <w:szCs w:val="22"/>
        </w:rPr>
        <w:t>-</w:t>
      </w:r>
      <w:bookmarkStart w:id="0" w:name="_GoBack"/>
      <w:bookmarkEnd w:id="0"/>
      <w:r w:rsidRPr="00DC7F47">
        <w:rPr>
          <w:rFonts w:ascii="Arial" w:hAnsi="Arial" w:cs="Arial"/>
          <w:sz w:val="22"/>
          <w:szCs w:val="22"/>
        </w:rPr>
        <w:t xml:space="preserve"> Program „Učimo da ne zaboravimo“  - </w:t>
      </w:r>
      <w:r>
        <w:rPr>
          <w:rFonts w:ascii="Arial" w:hAnsi="Arial" w:cs="Arial"/>
          <w:sz w:val="22"/>
          <w:szCs w:val="22"/>
        </w:rPr>
        <w:t>59</w:t>
      </w:r>
      <w:r w:rsidRPr="00DC7F4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999</w:t>
      </w:r>
      <w:r w:rsidRPr="00DC7F4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>85</w:t>
      </w:r>
      <w:r w:rsidRPr="00DC7F47">
        <w:rPr>
          <w:rFonts w:ascii="Arial" w:hAnsi="Arial" w:cs="Arial"/>
          <w:sz w:val="22"/>
          <w:szCs w:val="22"/>
        </w:rPr>
        <w:t xml:space="preserve"> kuna</w:t>
      </w:r>
      <w:r>
        <w:rPr>
          <w:rFonts w:ascii="Arial" w:hAnsi="Arial" w:cs="Arial"/>
          <w:sz w:val="22"/>
          <w:szCs w:val="22"/>
        </w:rPr>
        <w:t>;</w:t>
      </w:r>
    </w:p>
    <w:p w:rsidR="00BE45B8" w:rsidRDefault="00BE45B8" w:rsidP="003C4A26">
      <w:pPr>
        <w:numPr>
          <w:ilvl w:val="0"/>
          <w:numId w:val="4"/>
        </w:numPr>
        <w:spacing w:after="24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C7F47">
        <w:rPr>
          <w:rFonts w:ascii="Arial" w:hAnsi="Arial" w:cs="Arial"/>
          <w:sz w:val="22"/>
          <w:szCs w:val="22"/>
        </w:rPr>
        <w:t>Udruženj</w:t>
      </w:r>
      <w:r>
        <w:rPr>
          <w:rFonts w:ascii="Arial" w:hAnsi="Arial" w:cs="Arial"/>
          <w:sz w:val="22"/>
          <w:szCs w:val="22"/>
        </w:rPr>
        <w:t>u</w:t>
      </w:r>
      <w:r w:rsidRPr="00DC7F47">
        <w:rPr>
          <w:rFonts w:ascii="Arial" w:hAnsi="Arial" w:cs="Arial"/>
          <w:sz w:val="22"/>
          <w:szCs w:val="22"/>
        </w:rPr>
        <w:t xml:space="preserve"> obrtnika </w:t>
      </w:r>
      <w:r>
        <w:rPr>
          <w:rFonts w:ascii="Arial" w:hAnsi="Arial" w:cs="Arial"/>
          <w:sz w:val="22"/>
          <w:szCs w:val="22"/>
        </w:rPr>
        <w:t>Nova Gradiška</w:t>
      </w:r>
      <w:r w:rsidRPr="00DC7F47">
        <w:rPr>
          <w:rFonts w:ascii="Arial" w:hAnsi="Arial" w:cs="Arial"/>
          <w:sz w:val="22"/>
          <w:szCs w:val="22"/>
        </w:rPr>
        <w:t xml:space="preserve"> za projekt „</w:t>
      </w:r>
      <w:r>
        <w:rPr>
          <w:rFonts w:ascii="Arial" w:hAnsi="Arial" w:cs="Arial"/>
          <w:sz w:val="22"/>
          <w:szCs w:val="22"/>
        </w:rPr>
        <w:t>OBRTNIK</w:t>
      </w:r>
      <w:r w:rsidRPr="00DC7F47">
        <w:rPr>
          <w:rFonts w:ascii="Arial" w:hAnsi="Arial" w:cs="Arial"/>
          <w:sz w:val="22"/>
          <w:szCs w:val="22"/>
        </w:rPr>
        <w:t xml:space="preserve">“ - </w:t>
      </w:r>
      <w:r>
        <w:rPr>
          <w:rFonts w:ascii="Arial" w:hAnsi="Arial" w:cs="Arial"/>
          <w:sz w:val="22"/>
          <w:szCs w:val="22"/>
        </w:rPr>
        <w:t>53</w:t>
      </w:r>
      <w:r w:rsidRPr="00DC7F4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941,50</w:t>
      </w:r>
      <w:r w:rsidRPr="00DC7F47">
        <w:rPr>
          <w:rFonts w:ascii="Arial" w:hAnsi="Arial" w:cs="Arial"/>
          <w:sz w:val="22"/>
          <w:szCs w:val="22"/>
        </w:rPr>
        <w:t xml:space="preserve"> kuna</w:t>
      </w:r>
      <w:r>
        <w:rPr>
          <w:rFonts w:ascii="Arial" w:hAnsi="Arial" w:cs="Arial"/>
          <w:sz w:val="22"/>
          <w:szCs w:val="22"/>
        </w:rPr>
        <w:t>.</w:t>
      </w:r>
    </w:p>
    <w:p w:rsidR="003C4A26" w:rsidRDefault="003C4A26" w:rsidP="003C4A26">
      <w:pPr>
        <w:spacing w:after="240" w:line="276" w:lineRule="auto"/>
        <w:ind w:left="720"/>
        <w:contextualSpacing/>
        <w:jc w:val="both"/>
        <w:rPr>
          <w:rFonts w:ascii="Arial" w:hAnsi="Arial" w:cs="Arial"/>
          <w:sz w:val="22"/>
          <w:szCs w:val="22"/>
        </w:rPr>
      </w:pPr>
    </w:p>
    <w:p w:rsidR="002D7E1D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II.</w:t>
      </w:r>
    </w:p>
    <w:p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Financijska sredstva iz točke I. Ove Odluke planirana su u Proračunu Brodsko-posavske županije za 202</w:t>
      </w:r>
      <w:r w:rsidR="003F416A">
        <w:rPr>
          <w:rFonts w:ascii="Arial" w:hAnsi="Arial" w:cs="Arial"/>
          <w:sz w:val="22"/>
          <w:szCs w:val="22"/>
        </w:rPr>
        <w:t>2</w:t>
      </w:r>
      <w:r w:rsidRPr="00D6397B">
        <w:rPr>
          <w:rFonts w:ascii="Arial" w:hAnsi="Arial" w:cs="Arial"/>
          <w:sz w:val="22"/>
          <w:szCs w:val="22"/>
        </w:rPr>
        <w:t xml:space="preserve">. godinu na poziciji Upravnog odjela za gospodarstvo i poljoprivredu u iznosu od </w:t>
      </w:r>
      <w:r w:rsidR="00572F05" w:rsidRPr="00D6397B">
        <w:rPr>
          <w:rFonts w:ascii="Arial" w:hAnsi="Arial" w:cs="Arial"/>
          <w:sz w:val="22"/>
          <w:szCs w:val="22"/>
        </w:rPr>
        <w:t>180</w:t>
      </w:r>
      <w:r w:rsidRPr="00D6397B">
        <w:rPr>
          <w:rFonts w:ascii="Arial" w:hAnsi="Arial" w:cs="Arial"/>
          <w:sz w:val="22"/>
          <w:szCs w:val="22"/>
        </w:rPr>
        <w:t>.000,00 kuna i raspoređuju se korisni</w:t>
      </w:r>
      <w:r w:rsidR="003F416A">
        <w:rPr>
          <w:rFonts w:ascii="Arial" w:hAnsi="Arial" w:cs="Arial"/>
          <w:sz w:val="22"/>
          <w:szCs w:val="22"/>
        </w:rPr>
        <w:t>cima</w:t>
      </w:r>
      <w:r w:rsidRPr="00D6397B">
        <w:rPr>
          <w:rFonts w:ascii="Arial" w:hAnsi="Arial" w:cs="Arial"/>
          <w:sz w:val="22"/>
          <w:szCs w:val="22"/>
        </w:rPr>
        <w:t xml:space="preserve"> u ukupnom iznosu od </w:t>
      </w:r>
      <w:r w:rsidR="003F416A">
        <w:rPr>
          <w:rFonts w:ascii="Arial" w:hAnsi="Arial" w:cs="Arial"/>
          <w:sz w:val="22"/>
          <w:szCs w:val="22"/>
        </w:rPr>
        <w:t>113.941,35</w:t>
      </w:r>
      <w:r w:rsidRPr="00D6397B">
        <w:rPr>
          <w:rFonts w:ascii="Arial" w:hAnsi="Arial" w:cs="Arial"/>
          <w:sz w:val="22"/>
          <w:szCs w:val="22"/>
        </w:rPr>
        <w:t xml:space="preserve"> kuna kako je precizirano u točci I. ove Odluke.</w:t>
      </w:r>
    </w:p>
    <w:p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Financijska sredstva isplatit će se nakon potpisa Ugovora o dodjeli financijskih sredstava između davatelja sredstava (Brodsko-posavske županije) i primatelja sredstava (</w:t>
      </w:r>
      <w:r w:rsidR="00060130" w:rsidRPr="00D6397B">
        <w:rPr>
          <w:rFonts w:ascii="Arial" w:hAnsi="Arial" w:cs="Arial"/>
          <w:sz w:val="22"/>
          <w:szCs w:val="22"/>
        </w:rPr>
        <w:t>Udruženja Obrtnika Slavonski Brod</w:t>
      </w:r>
      <w:r w:rsidR="003F416A">
        <w:rPr>
          <w:rFonts w:ascii="Arial" w:hAnsi="Arial" w:cs="Arial"/>
          <w:sz w:val="22"/>
          <w:szCs w:val="22"/>
        </w:rPr>
        <w:t xml:space="preserve"> i Udruženja obrtnika Nova Gradiška</w:t>
      </w:r>
      <w:r w:rsidRPr="00D6397B">
        <w:rPr>
          <w:rFonts w:ascii="Arial" w:hAnsi="Arial" w:cs="Arial"/>
          <w:sz w:val="22"/>
          <w:szCs w:val="22"/>
        </w:rPr>
        <w:t>) iz točke I. ove Odluke.</w:t>
      </w:r>
    </w:p>
    <w:p w:rsidR="0040457E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III.</w:t>
      </w:r>
    </w:p>
    <w:p w:rsidR="0040457E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Zadužuje se Upravni odjel za gospodarstvo i poljoprivredu Brodsko-posavske županije za realizaciju ove Odluke.</w:t>
      </w:r>
    </w:p>
    <w:p w:rsidR="003F416A" w:rsidRDefault="003F416A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E62373" w:rsidRDefault="00E62373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40457E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lastRenderedPageBreak/>
        <w:t>IV.</w:t>
      </w:r>
    </w:p>
    <w:p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Ova Odluka stupa na snagu danom donošenja i objavljuje se na web stranici Brodsko-posavske županije.</w:t>
      </w:r>
    </w:p>
    <w:p w:rsidR="003F416A" w:rsidRDefault="003F416A" w:rsidP="00DE4AD4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</w:p>
    <w:p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KLASA: 402-</w:t>
      </w:r>
      <w:r w:rsidR="00431A7E">
        <w:rPr>
          <w:rFonts w:ascii="Arial" w:hAnsi="Arial" w:cs="Arial"/>
          <w:sz w:val="22"/>
          <w:szCs w:val="22"/>
        </w:rPr>
        <w:t>07</w:t>
      </w:r>
      <w:r w:rsidRPr="00D6397B">
        <w:rPr>
          <w:rFonts w:ascii="Arial" w:hAnsi="Arial" w:cs="Arial"/>
          <w:sz w:val="22"/>
          <w:szCs w:val="22"/>
        </w:rPr>
        <w:t>/2</w:t>
      </w:r>
      <w:r w:rsidR="003F416A">
        <w:rPr>
          <w:rFonts w:ascii="Arial" w:hAnsi="Arial" w:cs="Arial"/>
          <w:sz w:val="22"/>
          <w:szCs w:val="22"/>
        </w:rPr>
        <w:t>2</w:t>
      </w:r>
      <w:r w:rsidRPr="00D6397B">
        <w:rPr>
          <w:rFonts w:ascii="Arial" w:hAnsi="Arial" w:cs="Arial"/>
          <w:sz w:val="22"/>
          <w:szCs w:val="22"/>
        </w:rPr>
        <w:t>-01/</w:t>
      </w:r>
      <w:r w:rsidR="00D319F3">
        <w:rPr>
          <w:rFonts w:ascii="Arial" w:hAnsi="Arial" w:cs="Arial"/>
          <w:sz w:val="22"/>
          <w:szCs w:val="22"/>
        </w:rPr>
        <w:t>07</w:t>
      </w:r>
    </w:p>
    <w:p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URBROJ: 2178-04-</w:t>
      </w:r>
      <w:r w:rsidR="007753BD" w:rsidRPr="00D6397B">
        <w:rPr>
          <w:rFonts w:ascii="Arial" w:hAnsi="Arial" w:cs="Arial"/>
          <w:sz w:val="22"/>
          <w:szCs w:val="22"/>
        </w:rPr>
        <w:t>01/04-</w:t>
      </w:r>
      <w:r w:rsidRPr="00D6397B">
        <w:rPr>
          <w:rFonts w:ascii="Arial" w:hAnsi="Arial" w:cs="Arial"/>
          <w:sz w:val="22"/>
          <w:szCs w:val="22"/>
        </w:rPr>
        <w:t>2</w:t>
      </w:r>
      <w:r w:rsidR="003F416A">
        <w:rPr>
          <w:rFonts w:ascii="Arial" w:hAnsi="Arial" w:cs="Arial"/>
          <w:sz w:val="22"/>
          <w:szCs w:val="22"/>
        </w:rPr>
        <w:t>2</w:t>
      </w:r>
      <w:r w:rsidRPr="00D6397B">
        <w:rPr>
          <w:rFonts w:ascii="Arial" w:hAnsi="Arial" w:cs="Arial"/>
          <w:sz w:val="22"/>
          <w:szCs w:val="22"/>
        </w:rPr>
        <w:t>-</w:t>
      </w:r>
      <w:r w:rsidR="003F416A">
        <w:rPr>
          <w:rFonts w:ascii="Arial" w:hAnsi="Arial" w:cs="Arial"/>
          <w:sz w:val="22"/>
          <w:szCs w:val="22"/>
        </w:rPr>
        <w:t>1</w:t>
      </w:r>
    </w:p>
    <w:p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 xml:space="preserve">Slavonski Brod, </w:t>
      </w:r>
      <w:r w:rsidR="003F416A">
        <w:rPr>
          <w:rFonts w:ascii="Arial" w:hAnsi="Arial" w:cs="Arial"/>
          <w:sz w:val="22"/>
          <w:szCs w:val="22"/>
        </w:rPr>
        <w:t>15</w:t>
      </w:r>
      <w:r w:rsidRPr="00D6397B">
        <w:rPr>
          <w:rFonts w:ascii="Arial" w:hAnsi="Arial" w:cs="Arial"/>
          <w:sz w:val="22"/>
          <w:szCs w:val="22"/>
        </w:rPr>
        <w:t xml:space="preserve">. </w:t>
      </w:r>
      <w:r w:rsidR="003F416A">
        <w:rPr>
          <w:rFonts w:ascii="Arial" w:hAnsi="Arial" w:cs="Arial"/>
          <w:sz w:val="22"/>
          <w:szCs w:val="22"/>
        </w:rPr>
        <w:t>travnja</w:t>
      </w:r>
      <w:r w:rsidRPr="00D6397B">
        <w:rPr>
          <w:rFonts w:ascii="Arial" w:hAnsi="Arial" w:cs="Arial"/>
          <w:sz w:val="22"/>
          <w:szCs w:val="22"/>
        </w:rPr>
        <w:t xml:space="preserve"> 202</w:t>
      </w:r>
      <w:r w:rsidR="003F416A">
        <w:rPr>
          <w:rFonts w:ascii="Arial" w:hAnsi="Arial" w:cs="Arial"/>
          <w:sz w:val="22"/>
          <w:szCs w:val="22"/>
        </w:rPr>
        <w:t>2</w:t>
      </w:r>
      <w:r w:rsidRPr="00D6397B">
        <w:rPr>
          <w:rFonts w:ascii="Arial" w:hAnsi="Arial" w:cs="Arial"/>
          <w:sz w:val="22"/>
          <w:szCs w:val="22"/>
        </w:rPr>
        <w:t>.</w:t>
      </w:r>
    </w:p>
    <w:p w:rsidR="00DE71FE" w:rsidRDefault="00DE71FE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B24055" w:rsidRPr="00D6397B" w:rsidRDefault="00B24055" w:rsidP="00B24055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ŽUPAN</w:t>
      </w:r>
    </w:p>
    <w:p w:rsidR="00B24055" w:rsidRPr="00D6397B" w:rsidRDefault="00B24055" w:rsidP="00B24055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 xml:space="preserve">dr. sc. Danijel Marušić, dr. med. vet. </w:t>
      </w: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B24055" w:rsidRDefault="00B24055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B24055" w:rsidRDefault="00B24055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3C6D02" w:rsidRDefault="003C6D02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2D7E1D" w:rsidRPr="00D6397B" w:rsidRDefault="002D7E1D" w:rsidP="002D7E1D">
      <w:pPr>
        <w:ind w:left="5400"/>
        <w:jc w:val="center"/>
        <w:rPr>
          <w:rFonts w:ascii="Arial" w:hAnsi="Arial" w:cs="Arial"/>
          <w:b/>
          <w:sz w:val="22"/>
          <w:szCs w:val="22"/>
        </w:rPr>
      </w:pPr>
    </w:p>
    <w:p w:rsidR="002D7E1D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sectPr w:rsidR="00117B1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B35E0"/>
    <w:multiLevelType w:val="hybridMultilevel"/>
    <w:tmpl w:val="B8BC72B4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A3509F"/>
    <w:multiLevelType w:val="hybridMultilevel"/>
    <w:tmpl w:val="6F0452B4"/>
    <w:lvl w:ilvl="0" w:tplc="33A8032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1900EA3"/>
    <w:multiLevelType w:val="hybridMultilevel"/>
    <w:tmpl w:val="8FDEAF5A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707653"/>
    <w:multiLevelType w:val="hybridMultilevel"/>
    <w:tmpl w:val="51EA0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1D"/>
    <w:rsid w:val="00002CBB"/>
    <w:rsid w:val="000425D1"/>
    <w:rsid w:val="00052D11"/>
    <w:rsid w:val="00060130"/>
    <w:rsid w:val="000A1F1A"/>
    <w:rsid w:val="000E587E"/>
    <w:rsid w:val="00117B11"/>
    <w:rsid w:val="002525D5"/>
    <w:rsid w:val="00266E6E"/>
    <w:rsid w:val="002D7E1D"/>
    <w:rsid w:val="00306DA4"/>
    <w:rsid w:val="00376291"/>
    <w:rsid w:val="003C4A26"/>
    <w:rsid w:val="003C6D02"/>
    <w:rsid w:val="003F416A"/>
    <w:rsid w:val="0040457E"/>
    <w:rsid w:val="00431A7E"/>
    <w:rsid w:val="004C3ACF"/>
    <w:rsid w:val="004D3479"/>
    <w:rsid w:val="005035FF"/>
    <w:rsid w:val="00572F05"/>
    <w:rsid w:val="006513A7"/>
    <w:rsid w:val="006E0439"/>
    <w:rsid w:val="007753BD"/>
    <w:rsid w:val="00832AB5"/>
    <w:rsid w:val="00842FA5"/>
    <w:rsid w:val="00944A5F"/>
    <w:rsid w:val="00952BCE"/>
    <w:rsid w:val="00A83B0B"/>
    <w:rsid w:val="00AA3BBE"/>
    <w:rsid w:val="00AE3471"/>
    <w:rsid w:val="00B24055"/>
    <w:rsid w:val="00B648A4"/>
    <w:rsid w:val="00B706BD"/>
    <w:rsid w:val="00BE45B8"/>
    <w:rsid w:val="00C35005"/>
    <w:rsid w:val="00C4487F"/>
    <w:rsid w:val="00D319F3"/>
    <w:rsid w:val="00D6397B"/>
    <w:rsid w:val="00DE4AD4"/>
    <w:rsid w:val="00DE71FE"/>
    <w:rsid w:val="00E62373"/>
    <w:rsid w:val="00EC533E"/>
    <w:rsid w:val="00F1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464E4"/>
  <w15:chartTrackingRefBased/>
  <w15:docId w15:val="{A26D23FD-93B0-44A9-B36B-FA09576A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E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5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5D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41</cp:revision>
  <cp:lastPrinted>2022-04-14T10:18:00Z</cp:lastPrinted>
  <dcterms:created xsi:type="dcterms:W3CDTF">2020-04-09T09:46:00Z</dcterms:created>
  <dcterms:modified xsi:type="dcterms:W3CDTF">2022-04-15T08:51:00Z</dcterms:modified>
</cp:coreProperties>
</file>