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5FC05" w14:textId="21103CF5" w:rsidR="00802BE9" w:rsidRDefault="00EF3061" w:rsidP="00C03C51">
      <w:pPr>
        <w:spacing w:after="0"/>
        <w:jc w:val="center"/>
        <w:rPr>
          <w:b/>
          <w:sz w:val="24"/>
        </w:rPr>
      </w:pPr>
      <w:r w:rsidRPr="00EF3061">
        <w:rPr>
          <w:b/>
          <w:sz w:val="24"/>
        </w:rPr>
        <w:t xml:space="preserve">MEDIA PLAN  </w:t>
      </w:r>
      <w:r w:rsidR="00A41BB1">
        <w:rPr>
          <w:b/>
          <w:sz w:val="24"/>
        </w:rPr>
        <w:t xml:space="preserve">za </w:t>
      </w:r>
      <w:r w:rsidR="00B743EF">
        <w:rPr>
          <w:b/>
          <w:sz w:val="24"/>
        </w:rPr>
        <w:t>20</w:t>
      </w:r>
      <w:r w:rsidR="00386CBA">
        <w:rPr>
          <w:b/>
          <w:sz w:val="24"/>
        </w:rPr>
        <w:t>2</w:t>
      </w:r>
      <w:r w:rsidR="007903C5">
        <w:rPr>
          <w:b/>
          <w:sz w:val="24"/>
        </w:rPr>
        <w:t>3</w:t>
      </w:r>
      <w:r w:rsidR="00B743EF">
        <w:rPr>
          <w:b/>
          <w:sz w:val="24"/>
        </w:rPr>
        <w:t>.</w:t>
      </w:r>
      <w:r w:rsidR="007D7A82">
        <w:rPr>
          <w:b/>
          <w:sz w:val="24"/>
        </w:rPr>
        <w:t xml:space="preserve"> </w:t>
      </w:r>
    </w:p>
    <w:p w14:paraId="3DB16B82" w14:textId="218C0850" w:rsidR="00EF3061" w:rsidRDefault="00EF3061" w:rsidP="00EF3061">
      <w:pPr>
        <w:jc w:val="center"/>
        <w:rPr>
          <w:b/>
          <w:sz w:val="24"/>
        </w:rPr>
      </w:pPr>
      <w:r w:rsidRPr="00EF3061">
        <w:rPr>
          <w:b/>
          <w:sz w:val="24"/>
        </w:rPr>
        <w:t>ELEKTRONIČKI MEDIJI</w:t>
      </w:r>
      <w:r w:rsidR="00B743EF">
        <w:rPr>
          <w:b/>
          <w:sz w:val="24"/>
        </w:rPr>
        <w:t xml:space="preserve"> –</w:t>
      </w:r>
      <w:r w:rsidR="006262DD">
        <w:rPr>
          <w:b/>
          <w:sz w:val="24"/>
        </w:rPr>
        <w:t xml:space="preserve"> </w:t>
      </w:r>
      <w:r w:rsidR="00B743EF">
        <w:rPr>
          <w:b/>
          <w:sz w:val="24"/>
        </w:rPr>
        <w:t>RADIO</w:t>
      </w:r>
      <w:r w:rsidR="006262DD">
        <w:rPr>
          <w:b/>
          <w:sz w:val="24"/>
        </w:rPr>
        <w:t>, TELEVIZIJA</w:t>
      </w:r>
    </w:p>
    <w:p w14:paraId="5A763749" w14:textId="77777777" w:rsidR="00EF3061" w:rsidRPr="00C03C51" w:rsidRDefault="00EF3061" w:rsidP="00EF3061">
      <w:pPr>
        <w:jc w:val="center"/>
        <w:rPr>
          <w:b/>
        </w:rPr>
      </w:pP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</w:r>
      <w:r w:rsidRPr="00C03C51">
        <w:rPr>
          <w:b/>
        </w:rPr>
        <w:softHyphen/>
        <w:t>______________________________________________________</w:t>
      </w:r>
    </w:p>
    <w:tbl>
      <w:tblPr>
        <w:tblStyle w:val="Reetkatablice"/>
        <w:tblW w:w="8075" w:type="dxa"/>
        <w:tblLook w:val="04A0" w:firstRow="1" w:lastRow="0" w:firstColumn="1" w:lastColumn="0" w:noHBand="0" w:noVBand="1"/>
      </w:tblPr>
      <w:tblGrid>
        <w:gridCol w:w="4359"/>
        <w:gridCol w:w="3716"/>
      </w:tblGrid>
      <w:tr w:rsidR="0034462C" w:rsidRPr="00C03C51" w14:paraId="48C1E1B8" w14:textId="77777777" w:rsidTr="0034462C">
        <w:tc>
          <w:tcPr>
            <w:tcW w:w="4359" w:type="dxa"/>
          </w:tcPr>
          <w:p w14:paraId="5496C485" w14:textId="3933E51B" w:rsidR="0034462C" w:rsidRPr="00C03C51" w:rsidRDefault="0034462C" w:rsidP="00E26080">
            <w:pPr>
              <w:jc w:val="center"/>
              <w:rPr>
                <w:b/>
              </w:rPr>
            </w:pPr>
            <w:r w:rsidRPr="00C03C51">
              <w:rPr>
                <w:b/>
              </w:rPr>
              <w:t>OPIS USL</w:t>
            </w:r>
            <w:r w:rsidR="00290063">
              <w:rPr>
                <w:b/>
              </w:rPr>
              <w:t>U</w:t>
            </w:r>
            <w:r w:rsidRPr="00C03C51">
              <w:rPr>
                <w:b/>
              </w:rPr>
              <w:t>GE</w:t>
            </w:r>
          </w:p>
        </w:tc>
        <w:tc>
          <w:tcPr>
            <w:tcW w:w="3716" w:type="dxa"/>
          </w:tcPr>
          <w:p w14:paraId="05CF07ED" w14:textId="77777777" w:rsidR="0034462C" w:rsidRDefault="0034462C" w:rsidP="00E26080">
            <w:pPr>
              <w:jc w:val="center"/>
              <w:rPr>
                <w:b/>
              </w:rPr>
            </w:pPr>
            <w:r w:rsidRPr="00C03C51">
              <w:rPr>
                <w:b/>
              </w:rPr>
              <w:t>JEDINI</w:t>
            </w:r>
            <w:r>
              <w:rPr>
                <w:b/>
              </w:rPr>
              <w:t>CA SADRŽAJA /</w:t>
            </w:r>
            <w:r w:rsidRPr="00C03C51">
              <w:rPr>
                <w:b/>
              </w:rPr>
              <w:t>CIJENA BEZ</w:t>
            </w:r>
          </w:p>
          <w:p w14:paraId="36FE00A7" w14:textId="2AE74857" w:rsidR="0034462C" w:rsidRPr="00C03C51" w:rsidRDefault="0034462C" w:rsidP="00E26080">
            <w:pPr>
              <w:jc w:val="center"/>
              <w:rPr>
                <w:b/>
              </w:rPr>
            </w:pPr>
            <w:r w:rsidRPr="00C03C51">
              <w:rPr>
                <w:b/>
              </w:rPr>
              <w:t xml:space="preserve"> PDV-a</w:t>
            </w:r>
          </w:p>
        </w:tc>
      </w:tr>
      <w:tr w:rsidR="0034462C" w:rsidRPr="00C03C51" w14:paraId="3354C291" w14:textId="77777777" w:rsidTr="0034462C">
        <w:trPr>
          <w:trHeight w:val="738"/>
        </w:trPr>
        <w:tc>
          <w:tcPr>
            <w:tcW w:w="4359" w:type="dxa"/>
          </w:tcPr>
          <w:p w14:paraId="45ECD9F6" w14:textId="77777777" w:rsidR="0034462C" w:rsidRDefault="0034462C" w:rsidP="00C03C51">
            <w:pPr>
              <w:jc w:val="center"/>
            </w:pPr>
          </w:p>
          <w:p w14:paraId="7C79C199" w14:textId="17FFA220" w:rsidR="0034462C" w:rsidRPr="00C03C51" w:rsidRDefault="0034462C" w:rsidP="00C03C51">
            <w:pPr>
              <w:jc w:val="center"/>
            </w:pPr>
            <w:r>
              <w:t>Praćenje</w:t>
            </w:r>
            <w:r w:rsidRPr="00C03C51">
              <w:t xml:space="preserve"> sjednic</w:t>
            </w:r>
            <w:r>
              <w:t>a</w:t>
            </w:r>
            <w:r w:rsidRPr="00C03C51">
              <w:t xml:space="preserve"> Županijske skupštine </w:t>
            </w:r>
          </w:p>
        </w:tc>
        <w:tc>
          <w:tcPr>
            <w:tcW w:w="3716" w:type="dxa"/>
          </w:tcPr>
          <w:p w14:paraId="66050F94" w14:textId="77777777" w:rsidR="0034462C" w:rsidRPr="00C03C51" w:rsidRDefault="0034462C" w:rsidP="00EF3061">
            <w:pPr>
              <w:jc w:val="both"/>
              <w:rPr>
                <w:b/>
              </w:rPr>
            </w:pPr>
          </w:p>
        </w:tc>
      </w:tr>
      <w:tr w:rsidR="0034462C" w:rsidRPr="00C03C51" w14:paraId="286FC0DE" w14:textId="77777777" w:rsidTr="0034462C">
        <w:trPr>
          <w:trHeight w:val="621"/>
        </w:trPr>
        <w:tc>
          <w:tcPr>
            <w:tcW w:w="4359" w:type="dxa"/>
          </w:tcPr>
          <w:p w14:paraId="55B8F08B" w14:textId="77777777" w:rsidR="0034462C" w:rsidRPr="00C03C51" w:rsidRDefault="0034462C" w:rsidP="00E26080">
            <w:pPr>
              <w:jc w:val="center"/>
            </w:pPr>
          </w:p>
          <w:p w14:paraId="32F0E35B" w14:textId="21D8B0DB" w:rsidR="0034462C" w:rsidRPr="00C03C51" w:rsidRDefault="0034462C" w:rsidP="00E26080">
            <w:pPr>
              <w:jc w:val="center"/>
            </w:pPr>
            <w:r w:rsidRPr="00C03C51">
              <w:t>Najave i čestitke povodom praznika, blagdana i spomendana</w:t>
            </w:r>
          </w:p>
        </w:tc>
        <w:tc>
          <w:tcPr>
            <w:tcW w:w="3716" w:type="dxa"/>
          </w:tcPr>
          <w:p w14:paraId="5E4EF23F" w14:textId="77777777" w:rsidR="0034462C" w:rsidRPr="00C03C51" w:rsidRDefault="0034462C" w:rsidP="00EF3061">
            <w:pPr>
              <w:jc w:val="both"/>
              <w:rPr>
                <w:b/>
              </w:rPr>
            </w:pPr>
          </w:p>
        </w:tc>
      </w:tr>
      <w:tr w:rsidR="0034462C" w:rsidRPr="00C03C51" w14:paraId="49554CF7" w14:textId="77777777" w:rsidTr="0034462C">
        <w:trPr>
          <w:trHeight w:val="804"/>
        </w:trPr>
        <w:tc>
          <w:tcPr>
            <w:tcW w:w="4359" w:type="dxa"/>
          </w:tcPr>
          <w:p w14:paraId="6246CAA1" w14:textId="77777777" w:rsidR="0034462C" w:rsidRPr="00C03C51" w:rsidRDefault="0034462C" w:rsidP="00E26080">
            <w:pPr>
              <w:jc w:val="center"/>
            </w:pPr>
          </w:p>
          <w:p w14:paraId="50D8755A" w14:textId="1105861F" w:rsidR="0034462C" w:rsidRPr="00C03C51" w:rsidRDefault="0034462C" w:rsidP="00C03C51">
            <w:pPr>
              <w:jc w:val="center"/>
            </w:pPr>
            <w:r w:rsidRPr="00C03C51">
              <w:t xml:space="preserve">Praćenje </w:t>
            </w:r>
            <w:r w:rsidRPr="00C03C51">
              <w:rPr>
                <w:b/>
              </w:rPr>
              <w:t>aktivnosti</w:t>
            </w:r>
            <w:r w:rsidRPr="00C03C51">
              <w:rPr>
                <w:rStyle w:val="Referencafusnote"/>
              </w:rPr>
              <w:footnoteReference w:id="1"/>
            </w:r>
            <w:r w:rsidRPr="00C03C51">
              <w:t xml:space="preserve"> od posebnog interesa za Brodsko-posavsku županiju </w:t>
            </w:r>
          </w:p>
        </w:tc>
        <w:tc>
          <w:tcPr>
            <w:tcW w:w="3716" w:type="dxa"/>
          </w:tcPr>
          <w:p w14:paraId="1B1AE8FF" w14:textId="77777777" w:rsidR="0034462C" w:rsidRPr="00C03C51" w:rsidRDefault="0034462C" w:rsidP="00EF3061">
            <w:pPr>
              <w:jc w:val="both"/>
              <w:rPr>
                <w:b/>
              </w:rPr>
            </w:pPr>
          </w:p>
        </w:tc>
      </w:tr>
      <w:tr w:rsidR="0034462C" w:rsidRPr="00C03C51" w14:paraId="5339E905" w14:textId="77777777" w:rsidTr="0034462C">
        <w:trPr>
          <w:trHeight w:val="834"/>
        </w:trPr>
        <w:tc>
          <w:tcPr>
            <w:tcW w:w="4359" w:type="dxa"/>
          </w:tcPr>
          <w:p w14:paraId="687678AB" w14:textId="7C5FD63E" w:rsidR="0034462C" w:rsidRPr="00C03C51" w:rsidRDefault="0034462C" w:rsidP="00C03C51">
            <w:pPr>
              <w:jc w:val="center"/>
            </w:pPr>
            <w:r w:rsidRPr="00C03C51">
              <w:t>Prilozi u informativnim emisijama o novostima iz djelokruga rada Brodsko-posavske županije</w:t>
            </w:r>
          </w:p>
        </w:tc>
        <w:tc>
          <w:tcPr>
            <w:tcW w:w="3716" w:type="dxa"/>
          </w:tcPr>
          <w:p w14:paraId="24002944" w14:textId="77777777" w:rsidR="0034462C" w:rsidRPr="00C03C51" w:rsidRDefault="0034462C" w:rsidP="001638FF">
            <w:pPr>
              <w:jc w:val="both"/>
              <w:rPr>
                <w:b/>
              </w:rPr>
            </w:pPr>
          </w:p>
        </w:tc>
      </w:tr>
      <w:tr w:rsidR="0034462C" w:rsidRPr="00C03C51" w14:paraId="2175D90C" w14:textId="77777777" w:rsidTr="0034462C">
        <w:trPr>
          <w:trHeight w:val="562"/>
        </w:trPr>
        <w:tc>
          <w:tcPr>
            <w:tcW w:w="4359" w:type="dxa"/>
          </w:tcPr>
          <w:p w14:paraId="6FAD3476" w14:textId="2778A19D" w:rsidR="0034462C" w:rsidRPr="00C03C51" w:rsidRDefault="0034462C" w:rsidP="00C03C51">
            <w:pPr>
              <w:jc w:val="center"/>
            </w:pPr>
            <w:r>
              <w:t>N</w:t>
            </w:r>
            <w:r w:rsidRPr="00C03C51">
              <w:t>epredviđene godišnje aktivnosti, intervjui, tiskovne konferencije i gostovanja u emisijama</w:t>
            </w:r>
            <w:r>
              <w:rPr>
                <w:rStyle w:val="Referencafusnote"/>
              </w:rPr>
              <w:footnoteReference w:id="2"/>
            </w:r>
          </w:p>
        </w:tc>
        <w:tc>
          <w:tcPr>
            <w:tcW w:w="3716" w:type="dxa"/>
          </w:tcPr>
          <w:p w14:paraId="62C2964A" w14:textId="77777777" w:rsidR="0034462C" w:rsidRPr="00C03C51" w:rsidRDefault="0034462C" w:rsidP="001638FF">
            <w:pPr>
              <w:jc w:val="both"/>
              <w:rPr>
                <w:b/>
              </w:rPr>
            </w:pPr>
          </w:p>
        </w:tc>
      </w:tr>
    </w:tbl>
    <w:p w14:paraId="41147774" w14:textId="0EAC94C4" w:rsidR="00EF3061" w:rsidRDefault="00EF3061" w:rsidP="00790C1A">
      <w:pPr>
        <w:spacing w:after="0"/>
        <w:jc w:val="both"/>
        <w:rPr>
          <w:b/>
          <w:sz w:val="24"/>
        </w:rPr>
      </w:pPr>
    </w:p>
    <w:sectPr w:rsidR="00EF306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106990" w14:textId="77777777" w:rsidR="00652EAE" w:rsidRDefault="00652EAE" w:rsidP="00867A1B">
      <w:pPr>
        <w:spacing w:after="0" w:line="240" w:lineRule="auto"/>
      </w:pPr>
      <w:r>
        <w:separator/>
      </w:r>
    </w:p>
  </w:endnote>
  <w:endnote w:type="continuationSeparator" w:id="0">
    <w:p w14:paraId="0CEC7A6E" w14:textId="77777777" w:rsidR="00652EAE" w:rsidRDefault="00652EAE" w:rsidP="00867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F61B3" w14:textId="77777777" w:rsidR="00652EAE" w:rsidRDefault="00652EAE" w:rsidP="00867A1B">
      <w:pPr>
        <w:spacing w:after="0" w:line="240" w:lineRule="auto"/>
      </w:pPr>
      <w:r>
        <w:separator/>
      </w:r>
    </w:p>
  </w:footnote>
  <w:footnote w:type="continuationSeparator" w:id="0">
    <w:p w14:paraId="774AE81B" w14:textId="77777777" w:rsidR="00652EAE" w:rsidRDefault="00652EAE" w:rsidP="00867A1B">
      <w:pPr>
        <w:spacing w:after="0" w:line="240" w:lineRule="auto"/>
      </w:pPr>
      <w:r>
        <w:continuationSeparator/>
      </w:r>
    </w:p>
  </w:footnote>
  <w:footnote w:id="1">
    <w:p w14:paraId="6C64CF75" w14:textId="77777777" w:rsidR="0034462C" w:rsidRPr="00941494" w:rsidRDefault="0034462C" w:rsidP="00CE7E46">
      <w:pPr>
        <w:pStyle w:val="Tekstfusnote"/>
        <w:jc w:val="both"/>
        <w:rPr>
          <w:sz w:val="22"/>
          <w:szCs w:val="22"/>
        </w:rPr>
      </w:pPr>
      <w:r w:rsidRPr="0012593F">
        <w:rPr>
          <w:rStyle w:val="Referencafusnote"/>
          <w:sz w:val="36"/>
          <w:szCs w:val="36"/>
        </w:rPr>
        <w:footnoteRef/>
      </w:r>
      <w:r w:rsidRPr="0012593F">
        <w:rPr>
          <w:sz w:val="36"/>
          <w:szCs w:val="36"/>
        </w:rPr>
        <w:t xml:space="preserve"> </w:t>
      </w:r>
      <w:r w:rsidRPr="00941494">
        <w:rPr>
          <w:b/>
          <w:sz w:val="22"/>
          <w:szCs w:val="22"/>
        </w:rPr>
        <w:t>Aktivnosti od posebnog interesa za Brodsko-posavsku županiju</w:t>
      </w:r>
      <w:r w:rsidRPr="00941494">
        <w:rPr>
          <w:sz w:val="22"/>
          <w:szCs w:val="22"/>
        </w:rPr>
        <w:t>:</w:t>
      </w:r>
    </w:p>
    <w:p w14:paraId="7277AE85" w14:textId="77777777" w:rsidR="0034462C" w:rsidRDefault="0034462C" w:rsidP="00CE7E46">
      <w:pPr>
        <w:pStyle w:val="Tekstfusnote"/>
        <w:numPr>
          <w:ilvl w:val="0"/>
          <w:numId w:val="2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Objava Javnih poziva i natječaja i potpisivanje ugovora  iz djelokruga rada svih </w:t>
      </w:r>
      <w:r>
        <w:rPr>
          <w:sz w:val="22"/>
          <w:szCs w:val="22"/>
        </w:rPr>
        <w:t>u</w:t>
      </w:r>
      <w:r w:rsidRPr="00941494">
        <w:rPr>
          <w:sz w:val="22"/>
          <w:szCs w:val="22"/>
        </w:rPr>
        <w:t xml:space="preserve">pravnih </w:t>
      </w:r>
      <w:r>
        <w:rPr>
          <w:sz w:val="22"/>
          <w:szCs w:val="22"/>
        </w:rPr>
        <w:t>tijela</w:t>
      </w:r>
    </w:p>
    <w:p w14:paraId="746F0E30" w14:textId="77777777" w:rsidR="0034462C" w:rsidRPr="00941494" w:rsidRDefault="0034462C" w:rsidP="00CE7E46">
      <w:pPr>
        <w:pStyle w:val="Tekstfusnote"/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941494">
        <w:rPr>
          <w:sz w:val="22"/>
          <w:szCs w:val="22"/>
        </w:rPr>
        <w:t>B</w:t>
      </w:r>
      <w:r>
        <w:rPr>
          <w:sz w:val="22"/>
          <w:szCs w:val="22"/>
        </w:rPr>
        <w:t xml:space="preserve">rodsko-posavske županije, </w:t>
      </w:r>
    </w:p>
    <w:p w14:paraId="63803A9A" w14:textId="77777777" w:rsidR="0034462C" w:rsidRPr="00941494" w:rsidRDefault="0034462C" w:rsidP="00CE7E46">
      <w:pPr>
        <w:pStyle w:val="Tekstfusnote"/>
        <w:numPr>
          <w:ilvl w:val="0"/>
          <w:numId w:val="2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Dan Brodsko-posavske županije,</w:t>
      </w:r>
    </w:p>
    <w:p w14:paraId="495506D4" w14:textId="77777777" w:rsidR="0034462C" w:rsidRPr="00941494" w:rsidRDefault="0034462C" w:rsidP="00CE7E46">
      <w:pPr>
        <w:pStyle w:val="Tekstfusnote"/>
        <w:numPr>
          <w:ilvl w:val="0"/>
          <w:numId w:val="2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Poljoprivredno-poduzetničke ideje,</w:t>
      </w:r>
    </w:p>
    <w:p w14:paraId="5DF3C789" w14:textId="77777777" w:rsidR="0034462C" w:rsidRPr="00941494" w:rsidRDefault="0034462C" w:rsidP="00CE7E46">
      <w:pPr>
        <w:pStyle w:val="Tekstfusnote"/>
        <w:numPr>
          <w:ilvl w:val="0"/>
          <w:numId w:val="2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Nacionalna izložba lipicanaca,</w:t>
      </w:r>
    </w:p>
    <w:p w14:paraId="6C3AA869" w14:textId="77777777" w:rsidR="0034462C" w:rsidRPr="00941494" w:rsidRDefault="0034462C" w:rsidP="00CE7E46">
      <w:pPr>
        <w:pStyle w:val="Tekstfusnote"/>
        <w:numPr>
          <w:ilvl w:val="0"/>
          <w:numId w:val="2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Državna izložba pasa CAC-HR,</w:t>
      </w:r>
    </w:p>
    <w:p w14:paraId="215BB597" w14:textId="77777777" w:rsidR="0034462C" w:rsidRPr="00941494" w:rsidRDefault="0034462C" w:rsidP="00CE7E46">
      <w:pPr>
        <w:pStyle w:val="Tekstfusnote"/>
        <w:numPr>
          <w:ilvl w:val="0"/>
          <w:numId w:val="2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Natjecanje orača,</w:t>
      </w:r>
    </w:p>
    <w:p w14:paraId="565215A1" w14:textId="77777777" w:rsidR="0034462C" w:rsidRPr="00941494" w:rsidRDefault="0034462C" w:rsidP="00CE7E46">
      <w:pPr>
        <w:pStyle w:val="Tekstfusnote"/>
        <w:numPr>
          <w:ilvl w:val="0"/>
          <w:numId w:val="2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Izbor najuzoritije seoske žene B</w:t>
      </w:r>
      <w:r>
        <w:rPr>
          <w:sz w:val="22"/>
          <w:szCs w:val="22"/>
        </w:rPr>
        <w:t>rodsko-posavske županije</w:t>
      </w:r>
      <w:r w:rsidRPr="00941494">
        <w:rPr>
          <w:sz w:val="22"/>
          <w:szCs w:val="22"/>
        </w:rPr>
        <w:t>,</w:t>
      </w:r>
    </w:p>
    <w:p w14:paraId="2614AF09" w14:textId="77777777" w:rsidR="0034462C" w:rsidRPr="00941494" w:rsidRDefault="0034462C" w:rsidP="00CE7E46">
      <w:pPr>
        <w:pStyle w:val="Tekstfusnote"/>
        <w:numPr>
          <w:ilvl w:val="0"/>
          <w:numId w:val="2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Ostale sajamske priredbe i manifestacije kojima je organizator Brodsko- posavska županija,</w:t>
      </w:r>
    </w:p>
    <w:p w14:paraId="028BB52E" w14:textId="77777777" w:rsidR="0034462C" w:rsidRPr="00941494" w:rsidRDefault="0034462C" w:rsidP="00CE7E46">
      <w:pPr>
        <w:pStyle w:val="Tekstfusnote"/>
        <w:numPr>
          <w:ilvl w:val="0"/>
          <w:numId w:val="2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Natjecanja i smotre učenika,</w:t>
      </w:r>
    </w:p>
    <w:p w14:paraId="44B24F12" w14:textId="77777777" w:rsidR="0034462C" w:rsidRPr="00941494" w:rsidRDefault="0034462C" w:rsidP="00CE7E46">
      <w:pPr>
        <w:pStyle w:val="Tekstfusnote"/>
        <w:numPr>
          <w:ilvl w:val="0"/>
          <w:numId w:val="2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Obilježavanje obljetnica obrazovnih ustanova,</w:t>
      </w:r>
    </w:p>
    <w:p w14:paraId="07904993" w14:textId="77777777" w:rsidR="0034462C" w:rsidRPr="00941494" w:rsidRDefault="0034462C" w:rsidP="00CE7E46">
      <w:pPr>
        <w:pStyle w:val="Tekstfusnote"/>
        <w:numPr>
          <w:ilvl w:val="0"/>
          <w:numId w:val="2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Obilježavanje programa ustanova u kulturi, </w:t>
      </w:r>
    </w:p>
    <w:p w14:paraId="45634353" w14:textId="77777777" w:rsidR="0034462C" w:rsidRPr="003F25B8" w:rsidRDefault="0034462C" w:rsidP="00CE7E46">
      <w:pPr>
        <w:pStyle w:val="Tekstfusnote"/>
        <w:numPr>
          <w:ilvl w:val="0"/>
          <w:numId w:val="2"/>
        </w:numPr>
        <w:jc w:val="both"/>
        <w:rPr>
          <w:sz w:val="22"/>
          <w:szCs w:val="22"/>
        </w:rPr>
      </w:pPr>
      <w:r w:rsidRPr="00CE4585">
        <w:rPr>
          <w:sz w:val="22"/>
          <w:szCs w:val="22"/>
        </w:rPr>
        <w:t xml:space="preserve"> </w:t>
      </w:r>
      <w:r w:rsidRPr="003F25B8">
        <w:rPr>
          <w:sz w:val="22"/>
          <w:szCs w:val="22"/>
        </w:rPr>
        <w:t>Praćenje regionalnih, strateških i razvojnih  projekta   na lokalnoj razini u područjima</w:t>
      </w:r>
    </w:p>
    <w:p w14:paraId="0C1AA677" w14:textId="77777777" w:rsidR="0034462C" w:rsidRPr="003F25B8" w:rsidRDefault="0034462C" w:rsidP="00CE7E46">
      <w:pPr>
        <w:pStyle w:val="Tekstfusnote"/>
        <w:ind w:left="720"/>
        <w:jc w:val="both"/>
        <w:rPr>
          <w:sz w:val="22"/>
          <w:szCs w:val="22"/>
        </w:rPr>
      </w:pPr>
      <w:r w:rsidRPr="003F25B8">
        <w:rPr>
          <w:sz w:val="22"/>
          <w:szCs w:val="22"/>
        </w:rPr>
        <w:t xml:space="preserve"> obrazovanja, kulture, zdravstva, socijalne skrbi i hrvatskih branitelja, gospodarstva</w:t>
      </w:r>
    </w:p>
    <w:p w14:paraId="7570D880" w14:textId="77777777" w:rsidR="0034462C" w:rsidRPr="003F25B8" w:rsidRDefault="0034462C" w:rsidP="00CE7E46">
      <w:pPr>
        <w:pStyle w:val="Tekstfusnote"/>
        <w:ind w:left="720"/>
        <w:jc w:val="both"/>
        <w:rPr>
          <w:sz w:val="28"/>
          <w:szCs w:val="28"/>
        </w:rPr>
      </w:pPr>
      <w:r w:rsidRPr="003F25B8">
        <w:rPr>
          <w:sz w:val="22"/>
          <w:szCs w:val="22"/>
        </w:rPr>
        <w:t xml:space="preserve"> i poljoprivrede,</w:t>
      </w:r>
    </w:p>
    <w:p w14:paraId="052EAC53" w14:textId="77777777" w:rsidR="0034462C" w:rsidRPr="00941494" w:rsidRDefault="0034462C" w:rsidP="00CE7E46">
      <w:pPr>
        <w:pStyle w:val="Tekstfusnote"/>
        <w:numPr>
          <w:ilvl w:val="0"/>
          <w:numId w:val="2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Praćenje aktivnosti uz Dan dobrovoljnih darivatelja krvi,</w:t>
      </w:r>
    </w:p>
    <w:p w14:paraId="6A95AF83" w14:textId="77777777" w:rsidR="0034462C" w:rsidRPr="00941494" w:rsidRDefault="0034462C" w:rsidP="00CE7E46">
      <w:pPr>
        <w:pStyle w:val="Tekstfusnote"/>
        <w:numPr>
          <w:ilvl w:val="0"/>
          <w:numId w:val="2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Praćenje aktivnosti uz Mjesec borbe protiv ovisnosti,</w:t>
      </w:r>
    </w:p>
    <w:p w14:paraId="0B7B19BF" w14:textId="77777777" w:rsidR="0034462C" w:rsidRPr="00941494" w:rsidRDefault="0034462C" w:rsidP="00CE7E46">
      <w:pPr>
        <w:pStyle w:val="Tekstfusnote"/>
        <w:numPr>
          <w:ilvl w:val="0"/>
          <w:numId w:val="2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Smotra srednjoškolskih i studijskih obrazovnih programa B</w:t>
      </w:r>
      <w:r>
        <w:rPr>
          <w:sz w:val="22"/>
          <w:szCs w:val="22"/>
        </w:rPr>
        <w:t>rodsko-posavske županije</w:t>
      </w:r>
      <w:r w:rsidRPr="00941494">
        <w:rPr>
          <w:sz w:val="22"/>
          <w:szCs w:val="22"/>
        </w:rPr>
        <w:t>,</w:t>
      </w:r>
    </w:p>
    <w:p w14:paraId="0C97701C" w14:textId="77777777" w:rsidR="0034462C" w:rsidRPr="00941494" w:rsidRDefault="0034462C" w:rsidP="00CE7E46">
      <w:pPr>
        <w:pStyle w:val="Tekstfusnote"/>
        <w:numPr>
          <w:ilvl w:val="0"/>
          <w:numId w:val="2"/>
        </w:numPr>
        <w:jc w:val="both"/>
        <w:rPr>
          <w:sz w:val="22"/>
          <w:szCs w:val="22"/>
        </w:rPr>
      </w:pPr>
      <w:r w:rsidRPr="00941494">
        <w:rPr>
          <w:sz w:val="22"/>
          <w:szCs w:val="22"/>
        </w:rPr>
        <w:t xml:space="preserve"> Posjet Župana </w:t>
      </w:r>
      <w:proofErr w:type="spellStart"/>
      <w:r w:rsidRPr="00941494">
        <w:rPr>
          <w:sz w:val="22"/>
          <w:szCs w:val="22"/>
        </w:rPr>
        <w:t>prvašićima</w:t>
      </w:r>
      <w:proofErr w:type="spellEnd"/>
      <w:r w:rsidRPr="00941494">
        <w:rPr>
          <w:sz w:val="22"/>
          <w:szCs w:val="22"/>
        </w:rPr>
        <w:t xml:space="preserve"> povodom 1. dana škole</w:t>
      </w:r>
    </w:p>
    <w:p w14:paraId="75A7087E" w14:textId="28B48CBC" w:rsidR="0034462C" w:rsidRPr="0012593F" w:rsidRDefault="0034462C" w:rsidP="00CE7E46">
      <w:pPr>
        <w:jc w:val="both"/>
        <w:rPr>
          <w:sz w:val="20"/>
          <w:szCs w:val="20"/>
        </w:rPr>
      </w:pPr>
    </w:p>
  </w:footnote>
  <w:footnote w:id="2">
    <w:p w14:paraId="7CD90983" w14:textId="405F381C" w:rsidR="0034462C" w:rsidRPr="0012593F" w:rsidRDefault="0034462C" w:rsidP="00CE7E46">
      <w:pPr>
        <w:pStyle w:val="Tekstfusnote"/>
        <w:ind w:left="426"/>
        <w:jc w:val="both"/>
        <w:rPr>
          <w:b/>
          <w:bCs/>
          <w:sz w:val="24"/>
          <w:szCs w:val="24"/>
        </w:rPr>
      </w:pPr>
      <w:r w:rsidRPr="00B3161D">
        <w:rPr>
          <w:rStyle w:val="Referencafusnote"/>
          <w:b/>
          <w:bCs/>
          <w:sz w:val="32"/>
          <w:szCs w:val="32"/>
        </w:rPr>
        <w:footnoteRef/>
      </w:r>
      <w:r w:rsidRPr="0094149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941494">
        <w:rPr>
          <w:sz w:val="22"/>
          <w:szCs w:val="22"/>
        </w:rPr>
        <w:t>Prema relevantnoj aktualnoj tematici s područja B</w:t>
      </w:r>
      <w:r>
        <w:rPr>
          <w:sz w:val="22"/>
          <w:szCs w:val="22"/>
        </w:rPr>
        <w:t>rodsko-posavske županije</w:t>
      </w:r>
      <w:r w:rsidRPr="00941494">
        <w:rPr>
          <w:sz w:val="22"/>
          <w:szCs w:val="22"/>
        </w:rPr>
        <w:t xml:space="preserve"> (intervjui ili razgovori sa županom</w:t>
      </w:r>
      <w:r>
        <w:rPr>
          <w:sz w:val="22"/>
          <w:szCs w:val="22"/>
        </w:rPr>
        <w:t xml:space="preserve"> Brodsko-posavske županije</w:t>
      </w:r>
      <w:r w:rsidRPr="00941494">
        <w:rPr>
          <w:sz w:val="22"/>
          <w:szCs w:val="22"/>
        </w:rPr>
        <w:t xml:space="preserve">,  predsjednikom </w:t>
      </w:r>
      <w:r>
        <w:rPr>
          <w:sz w:val="22"/>
          <w:szCs w:val="22"/>
        </w:rPr>
        <w:t>Županijske skupštine</w:t>
      </w:r>
      <w:r w:rsidRPr="00941494">
        <w:rPr>
          <w:sz w:val="22"/>
          <w:szCs w:val="22"/>
        </w:rPr>
        <w:t xml:space="preserve">, zamjenikom župana, pročelnicima upravnih </w:t>
      </w:r>
      <w:r>
        <w:rPr>
          <w:sz w:val="22"/>
          <w:szCs w:val="22"/>
        </w:rPr>
        <w:t>tijela</w:t>
      </w:r>
      <w:r w:rsidRPr="00941494">
        <w:rPr>
          <w:sz w:val="22"/>
          <w:szCs w:val="22"/>
        </w:rPr>
        <w:t>, otvorenja pojedinih institucija ili priredbi, posjete domaćih ili stranih gostiju)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CB357" w14:textId="23AA06DD" w:rsidR="006262DD" w:rsidRDefault="006262DD">
    <w:pPr>
      <w:pStyle w:val="Zaglavlje"/>
    </w:pPr>
    <w:r>
      <w:tab/>
    </w:r>
    <w:r>
      <w:tab/>
      <w:t>Obrazac 3</w:t>
    </w:r>
  </w:p>
  <w:p w14:paraId="033D5DFA" w14:textId="77777777" w:rsidR="006262DD" w:rsidRDefault="006262D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320A33"/>
    <w:multiLevelType w:val="hybridMultilevel"/>
    <w:tmpl w:val="246E0614"/>
    <w:lvl w:ilvl="0" w:tplc="FF82C73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1B08FE"/>
    <w:multiLevelType w:val="hybridMultilevel"/>
    <w:tmpl w:val="430EBF08"/>
    <w:lvl w:ilvl="0" w:tplc="E0ACC244">
      <w:numFmt w:val="bullet"/>
      <w:lvlText w:val="-"/>
      <w:lvlJc w:val="left"/>
      <w:pPr>
        <w:ind w:left="786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2297275">
    <w:abstractNumId w:val="1"/>
  </w:num>
  <w:num w:numId="2" w16cid:durableId="1016808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061"/>
    <w:rsid w:val="00056754"/>
    <w:rsid w:val="000656A7"/>
    <w:rsid w:val="000C5FB0"/>
    <w:rsid w:val="000D0F2F"/>
    <w:rsid w:val="000F25B0"/>
    <w:rsid w:val="001207FE"/>
    <w:rsid w:val="0012593F"/>
    <w:rsid w:val="001419BB"/>
    <w:rsid w:val="0018474E"/>
    <w:rsid w:val="001A37E3"/>
    <w:rsid w:val="001A392F"/>
    <w:rsid w:val="001A3B33"/>
    <w:rsid w:val="001B3E21"/>
    <w:rsid w:val="00217985"/>
    <w:rsid w:val="00290063"/>
    <w:rsid w:val="00293104"/>
    <w:rsid w:val="002C1E40"/>
    <w:rsid w:val="0030397B"/>
    <w:rsid w:val="00343B1F"/>
    <w:rsid w:val="0034462C"/>
    <w:rsid w:val="00366E1F"/>
    <w:rsid w:val="00386CBA"/>
    <w:rsid w:val="003A31B0"/>
    <w:rsid w:val="00435C9A"/>
    <w:rsid w:val="004A3349"/>
    <w:rsid w:val="004A3A19"/>
    <w:rsid w:val="005157F7"/>
    <w:rsid w:val="0059726A"/>
    <w:rsid w:val="006262DD"/>
    <w:rsid w:val="00652EAE"/>
    <w:rsid w:val="00685979"/>
    <w:rsid w:val="007575D9"/>
    <w:rsid w:val="00777165"/>
    <w:rsid w:val="007903C5"/>
    <w:rsid w:val="00790C1A"/>
    <w:rsid w:val="007D7A82"/>
    <w:rsid w:val="007D7AE0"/>
    <w:rsid w:val="00802BE9"/>
    <w:rsid w:val="00836D95"/>
    <w:rsid w:val="00867A1B"/>
    <w:rsid w:val="008C17AC"/>
    <w:rsid w:val="00913D93"/>
    <w:rsid w:val="00936DD4"/>
    <w:rsid w:val="00940829"/>
    <w:rsid w:val="00952AA5"/>
    <w:rsid w:val="009F2F27"/>
    <w:rsid w:val="009F7091"/>
    <w:rsid w:val="00A41BB1"/>
    <w:rsid w:val="00A535C1"/>
    <w:rsid w:val="00A5564A"/>
    <w:rsid w:val="00A85701"/>
    <w:rsid w:val="00B1248B"/>
    <w:rsid w:val="00B3161D"/>
    <w:rsid w:val="00B33030"/>
    <w:rsid w:val="00B743EF"/>
    <w:rsid w:val="00B9682A"/>
    <w:rsid w:val="00BC6581"/>
    <w:rsid w:val="00C02844"/>
    <w:rsid w:val="00C03C51"/>
    <w:rsid w:val="00C612BC"/>
    <w:rsid w:val="00CE7E46"/>
    <w:rsid w:val="00CF39BF"/>
    <w:rsid w:val="00CF7FF0"/>
    <w:rsid w:val="00DA007E"/>
    <w:rsid w:val="00DF57AE"/>
    <w:rsid w:val="00E26080"/>
    <w:rsid w:val="00EC619E"/>
    <w:rsid w:val="00EF3061"/>
    <w:rsid w:val="00F140AD"/>
    <w:rsid w:val="00F5387F"/>
    <w:rsid w:val="00F85355"/>
    <w:rsid w:val="00F936DA"/>
    <w:rsid w:val="00FB75EE"/>
    <w:rsid w:val="00FE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B1362"/>
  <w15:chartTrackingRefBased/>
  <w15:docId w15:val="{38E281E9-7C4B-4AD4-BB7E-72E60441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EF3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E260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26080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uiPriority w:val="99"/>
    <w:unhideWhenUsed/>
    <w:rsid w:val="00867A1B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rsid w:val="00867A1B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867A1B"/>
    <w:rPr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626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262DD"/>
  </w:style>
  <w:style w:type="paragraph" w:styleId="Podnoje">
    <w:name w:val="footer"/>
    <w:basedOn w:val="Normal"/>
    <w:link w:val="PodnojeChar"/>
    <w:uiPriority w:val="99"/>
    <w:unhideWhenUsed/>
    <w:rsid w:val="006262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262DD"/>
  </w:style>
  <w:style w:type="paragraph" w:styleId="Odlomakpopisa">
    <w:name w:val="List Paragraph"/>
    <w:basedOn w:val="Normal"/>
    <w:uiPriority w:val="34"/>
    <w:qFormat/>
    <w:rsid w:val="001259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4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B99BE5-B13C-4415-8C86-A95B10B22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Penić</dc:creator>
  <cp:keywords/>
  <dc:description/>
  <cp:lastModifiedBy>Brodsko-posavska Županija</cp:lastModifiedBy>
  <cp:revision>16</cp:revision>
  <cp:lastPrinted>2021-02-15T10:35:00Z</cp:lastPrinted>
  <dcterms:created xsi:type="dcterms:W3CDTF">2023-02-08T14:03:00Z</dcterms:created>
  <dcterms:modified xsi:type="dcterms:W3CDTF">2023-02-17T12:03:00Z</dcterms:modified>
</cp:coreProperties>
</file>