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1CAEF" w14:textId="77777777" w:rsidR="00FB03CA" w:rsidRPr="00FB03CA" w:rsidRDefault="00FB03CA" w:rsidP="00F85632">
      <w:pPr>
        <w:keepNext/>
        <w:spacing w:after="0" w:line="240" w:lineRule="auto"/>
        <w:ind w:left="720"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FB03CA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5E88BB0A" wp14:editId="3E7C6A1D">
            <wp:simplePos x="0" y="0"/>
            <wp:positionH relativeFrom="column">
              <wp:posOffset>2331582</wp:posOffset>
            </wp:positionH>
            <wp:positionV relativeFrom="paragraph">
              <wp:posOffset>-33102</wp:posOffset>
            </wp:positionV>
            <wp:extent cx="839691" cy="1016468"/>
            <wp:effectExtent l="0" t="0" r="0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82" cy="1030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315E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3D0B378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25DE0E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1689D3DD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409185F3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9CC8BC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71A21BD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08D1319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>UPRAVNI ODJEL ZA GOSPODARSTVO</w:t>
      </w:r>
      <w:r w:rsidR="00F85632"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2F226BD7" w14:textId="77777777" w:rsidR="00FB03CA" w:rsidRPr="00F85632" w:rsidRDefault="00FB03CA" w:rsidP="00FB03CA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40D86BC" w14:textId="279A46EB" w:rsidR="00AB6067" w:rsidRPr="001F2598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Te</w:t>
      </w:r>
      <w:r w:rsidRPr="001F259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1F2598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jem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Odluke 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 raspisivanju Javnog natječaja te načinu raspodjele raspoloživih sredstava iz Proračuna Brodsko-posavske županije za 202</w:t>
      </w:r>
      <w:r w:rsidR="00EA78F3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. godinu namijenjenih za financiranje programa/projekata udruga i drugih neprofitnih organizacija koje doprinose razvoju </w:t>
      </w:r>
      <w:r w:rsidR="00AB2B1D"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poljoprivrede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na području Brodsko-posavske županije za 202</w:t>
      </w:r>
      <w:r w:rsidR="00EA78F3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. godinu 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05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8941D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-01/</w:t>
      </w:r>
      <w:r w:rsidR="00CA19C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03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URBROJ: 2178/1-0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 w:rsidR="00AB2B1D"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2/0</w:t>
      </w:r>
      <w:r w:rsidR="00CA19C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7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-2</w:t>
      </w:r>
      <w:r w:rsidR="008941D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-01 od </w:t>
      </w:r>
      <w:r w:rsidR="00CA19C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28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EA78F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siječnja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EA78F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godine, </w:t>
      </w:r>
    </w:p>
    <w:p w14:paraId="7891889E" w14:textId="77777777" w:rsidR="00AB6067" w:rsidRPr="00F85632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6A24DE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153B7B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997A790" w14:textId="5C900A2D" w:rsidR="00FB03CA" w:rsidRPr="00F85632" w:rsidRDefault="00CA19C3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</w:pPr>
      <w:r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>Dopunu Javnog natječaja</w:t>
      </w:r>
    </w:p>
    <w:p w14:paraId="7A041CE5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AD57861" w14:textId="28051C45" w:rsidR="00FB03CA" w:rsidRPr="00F85632" w:rsidRDefault="00FB03CA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za financiranje programa, projekata i manifestacija udruga koj</w:t>
      </w:r>
      <w:r w:rsidR="00860F6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doprinose razvoju </w:t>
      </w:r>
      <w:r w:rsidR="00E37C7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poljoprivrede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na području Brodsko-posavske županije za 20</w:t>
      </w:r>
      <w:r w:rsid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EA78F3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. </w:t>
      </w:r>
    </w:p>
    <w:p w14:paraId="3A77C607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FF4DB81" w14:textId="62582EDB" w:rsidR="00FB03CA" w:rsidRPr="00F85632" w:rsidRDefault="009B428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                                                                      I.</w:t>
      </w:r>
    </w:p>
    <w:p w14:paraId="0F9598FE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91AF36E" w14:textId="7D6FB52C" w:rsidR="00FB03CA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Brodsko-posavske županije </w:t>
      </w:r>
      <w:r w:rsidR="00CA19C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objavljuje dopunu javnog </w:t>
      </w:r>
      <w:r w:rsidR="00F05D8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natječaja u uvodnom dijelu teksta javnog natječaja za 2022. godinu KLASA: 320-05/22-01/03, URBROJ: 2178/1-04-02/07-22-01 od 28.siječnja 2022. </w:t>
      </w:r>
      <w:r w:rsidR="005548C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gdje se mijenja dio uvjeta vezano uz točku 3. područja financiranja i nakon izmjene glasi:</w:t>
      </w:r>
    </w:p>
    <w:p w14:paraId="41864F26" w14:textId="58972983" w:rsidR="005548CB" w:rsidRDefault="005548C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A207615" w14:textId="597A753C" w:rsidR="005548CB" w:rsidRPr="00F85632" w:rsidRDefault="005548C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Najniži iznos financijskih sredstava koji se </w:t>
      </w:r>
      <w:r w:rsidR="00E8477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može odobriti za financiranje pojedinog programa/projekta/manifestacije je 1.000,00 kuna, a najviši do 40.000,00 kuna, osim za područje financiranja pod 3. – za promocije i unapređenje trženja poljoprivrednih proizvoda i njihovih prerađevina putem interneta.</w:t>
      </w:r>
    </w:p>
    <w:p w14:paraId="19F9B4C8" w14:textId="77777777" w:rsidR="002C2061" w:rsidRPr="00F85632" w:rsidRDefault="002C206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7B3F7C7" w14:textId="77777777" w:rsidR="001A0F37" w:rsidRDefault="008F2E1C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Program/projekt/manifestacija se može financirati u 100% iznosu prihvatljivih troškova pri čemu potencijalni prijavitelj </w:t>
      </w:r>
      <w:r w:rsidR="00F3787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partneri nisu dužni osigurati sufinanciranje iz vlastitih sredstava.</w:t>
      </w:r>
    </w:p>
    <w:p w14:paraId="0CFA34C6" w14:textId="06C5A768" w:rsidR="00FB03CA" w:rsidRDefault="00F37877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 slučaju da se predmetni program/projekt/manifestacija na financira u 100% iznosu iz proračuna Brodsko-posavske županije udruga je dužna osigurati preostali iznos financiranja do punog iznosa financiranja programa/projekta/manifestacije.</w:t>
      </w:r>
    </w:p>
    <w:p w14:paraId="1BDD1A1A" w14:textId="41C67389" w:rsidR="009B428A" w:rsidRDefault="009B428A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54B2B61" w14:textId="5FCC158F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363E964" w14:textId="1AFD5E06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50CC49B" w14:textId="55DF192B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AD55C90" w14:textId="164CE744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F50E55C" w14:textId="7D7BC319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FF89DA1" w14:textId="77777777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8426CA3" w14:textId="1DD270C3" w:rsidR="00F37877" w:rsidRDefault="009B428A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                                                       II.</w:t>
      </w:r>
    </w:p>
    <w:p w14:paraId="2D3CA41C" w14:textId="77777777" w:rsidR="009B428A" w:rsidRDefault="009B428A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1D9DFE9" w14:textId="4FC3F397" w:rsidR="00F37877" w:rsidRDefault="00F37877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Dopuna Javnog natječaja</w:t>
      </w:r>
      <w:r w:rsidR="009B428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iz točke I. ove objave objaviti će se na web stranicama Brodsko-posavske županije.</w:t>
      </w:r>
    </w:p>
    <w:p w14:paraId="2B64DA59" w14:textId="571950C9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13D21AA" w14:textId="77777777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CA0B3B0" w14:textId="3C1A56A8" w:rsidR="009B428A" w:rsidRDefault="009B428A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97B3E46" w14:textId="76FB5E26" w:rsidR="009B428A" w:rsidRDefault="009B428A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KLASA: 320-05/22-01/03</w:t>
      </w:r>
    </w:p>
    <w:p w14:paraId="2457D71C" w14:textId="24A72686" w:rsidR="009B428A" w:rsidRDefault="009B428A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URBROJ:2178/1-04-02/07-22-</w:t>
      </w:r>
      <w:r w:rsidR="003A34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06</w:t>
      </w:r>
    </w:p>
    <w:p w14:paraId="012B29F6" w14:textId="62851247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Slavonski Brod, 25. ožujka 2022.</w:t>
      </w:r>
    </w:p>
    <w:p w14:paraId="261B1FE9" w14:textId="79A3F99E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2AC29A5" w14:textId="77777777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F17E53F" w14:textId="72C25CB4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56B55C9" w14:textId="0149D857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                                                                                 ŽUPAN</w:t>
      </w:r>
    </w:p>
    <w:p w14:paraId="08FD3B3B" w14:textId="75D5EDB2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B0CB1E6" w14:textId="211199E6" w:rsidR="003A34E2" w:rsidRDefault="003A34E2" w:rsidP="008F2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78DB7FE" w14:textId="7131495C" w:rsidR="00FB03CA" w:rsidRPr="003A34E2" w:rsidRDefault="003A34E2" w:rsidP="003A34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                                                                  Dr.sc. Danijel Marušić,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dr.vet.med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62D8389A" w14:textId="530A8619" w:rsidR="00FB03CA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55C745F2" w14:textId="58D33F16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3B281798" w14:textId="0C1DEB94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2E33992" w14:textId="122487B5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E76F35D" w14:textId="5462EAA2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1D03D5D" w14:textId="5CCF03EE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0CD6B813" w14:textId="246078FC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240E2B59" w14:textId="4EA1B9F7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2D682142" w14:textId="0ED0A35E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517FE13" w14:textId="347B1032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0291A37" w14:textId="73DF97D4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63D096ED" w14:textId="543AE620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29B4645" w14:textId="49E3AD71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3E81A2F0" w14:textId="0E54B7B1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6317C75B" w14:textId="2247E7E5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3B97FD01" w14:textId="50D1EDC6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209B99AD" w14:textId="0C634609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578285FC" w14:textId="455AEFA9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CA8FB70" w14:textId="09C2D7C0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2DB8EFC" w14:textId="0C090FCC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52AFCC11" w14:textId="3D34828A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2280C439" w14:textId="40F47B40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E291718" w14:textId="0967F38D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73F71733" w14:textId="6941FB75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2358A221" w14:textId="1A5091AD" w:rsidR="001A0F37" w:rsidRDefault="001A0F37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3A44B0D8" w14:textId="5FBF4562" w:rsidR="00FB03CA" w:rsidRPr="001A0F37" w:rsidRDefault="00FB03CA" w:rsidP="001A0F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5B45BE1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335B5B6" w14:textId="77777777" w:rsidR="001933BE" w:rsidRPr="00F85632" w:rsidRDefault="001933BE" w:rsidP="00FB03CA">
      <w:pPr>
        <w:rPr>
          <w:rFonts w:ascii="Times New Roman" w:hAnsi="Times New Roman" w:cs="Times New Roman"/>
        </w:rPr>
      </w:pPr>
    </w:p>
    <w:sectPr w:rsidR="001933BE" w:rsidRPr="00F85632">
      <w:footerReference w:type="default" r:id="rId10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4E57A" w14:textId="77777777" w:rsidR="006B66DD" w:rsidRDefault="006B66DD" w:rsidP="00831B1B">
      <w:pPr>
        <w:spacing w:after="0" w:line="240" w:lineRule="auto"/>
      </w:pPr>
      <w:r>
        <w:separator/>
      </w:r>
    </w:p>
  </w:endnote>
  <w:endnote w:type="continuationSeparator" w:id="0">
    <w:p w14:paraId="7503FD61" w14:textId="77777777" w:rsidR="006B66DD" w:rsidRDefault="006B66DD" w:rsidP="0083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13456"/>
      <w:docPartObj>
        <w:docPartGallery w:val="Page Numbers (Bottom of Page)"/>
        <w:docPartUnique/>
      </w:docPartObj>
    </w:sdtPr>
    <w:sdtEndPr/>
    <w:sdtContent>
      <w:p w14:paraId="7FF6DE03" w14:textId="77777777" w:rsidR="00831B1B" w:rsidRDefault="00831B1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CB00B95" w14:textId="77777777" w:rsidR="00831B1B" w:rsidRDefault="00831B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38A63" w14:textId="77777777" w:rsidR="006B66DD" w:rsidRDefault="006B66DD" w:rsidP="00831B1B">
      <w:pPr>
        <w:spacing w:after="0" w:line="240" w:lineRule="auto"/>
      </w:pPr>
      <w:r>
        <w:separator/>
      </w:r>
    </w:p>
  </w:footnote>
  <w:footnote w:type="continuationSeparator" w:id="0">
    <w:p w14:paraId="30D5024C" w14:textId="77777777" w:rsidR="006B66DD" w:rsidRDefault="006B66DD" w:rsidP="0083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F0661D"/>
    <w:multiLevelType w:val="hybridMultilevel"/>
    <w:tmpl w:val="B7106574"/>
    <w:lvl w:ilvl="0" w:tplc="A4E437B0">
      <w:start w:val="1"/>
      <w:numFmt w:val="decimal"/>
      <w:lvlText w:val="%1."/>
      <w:lvlJc w:val="left"/>
      <w:pPr>
        <w:ind w:left="709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2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5"/>
  </w:num>
  <w:num w:numId="5">
    <w:abstractNumId w:val="4"/>
  </w:num>
  <w:num w:numId="6">
    <w:abstractNumId w:val="15"/>
  </w:num>
  <w:num w:numId="7">
    <w:abstractNumId w:val="18"/>
  </w:num>
  <w:num w:numId="8">
    <w:abstractNumId w:val="10"/>
  </w:num>
  <w:num w:numId="9">
    <w:abstractNumId w:val="7"/>
  </w:num>
  <w:num w:numId="10">
    <w:abstractNumId w:val="8"/>
  </w:num>
  <w:num w:numId="11">
    <w:abstractNumId w:val="21"/>
  </w:num>
  <w:num w:numId="12">
    <w:abstractNumId w:val="17"/>
  </w:num>
  <w:num w:numId="13">
    <w:abstractNumId w:val="9"/>
  </w:num>
  <w:num w:numId="14">
    <w:abstractNumId w:val="6"/>
  </w:num>
  <w:num w:numId="15">
    <w:abstractNumId w:val="1"/>
  </w:num>
  <w:num w:numId="16">
    <w:abstractNumId w:val="22"/>
  </w:num>
  <w:num w:numId="17">
    <w:abstractNumId w:val="12"/>
  </w:num>
  <w:num w:numId="18">
    <w:abstractNumId w:val="3"/>
  </w:num>
  <w:num w:numId="19">
    <w:abstractNumId w:val="19"/>
  </w:num>
  <w:num w:numId="20">
    <w:abstractNumId w:val="13"/>
  </w:num>
  <w:num w:numId="21">
    <w:abstractNumId w:val="0"/>
  </w:num>
  <w:num w:numId="22">
    <w:abstractNumId w:val="16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3CA"/>
    <w:rsid w:val="00015D73"/>
    <w:rsid w:val="00021402"/>
    <w:rsid w:val="0002481D"/>
    <w:rsid w:val="00051FA1"/>
    <w:rsid w:val="00061D53"/>
    <w:rsid w:val="00062DF6"/>
    <w:rsid w:val="00096171"/>
    <w:rsid w:val="000B73E5"/>
    <w:rsid w:val="000C7233"/>
    <w:rsid w:val="000E2E4E"/>
    <w:rsid w:val="000E7F54"/>
    <w:rsid w:val="00104D95"/>
    <w:rsid w:val="00120120"/>
    <w:rsid w:val="001633BE"/>
    <w:rsid w:val="001933BE"/>
    <w:rsid w:val="001A0F37"/>
    <w:rsid w:val="001B19AB"/>
    <w:rsid w:val="001C08C6"/>
    <w:rsid w:val="001C5990"/>
    <w:rsid w:val="001D4235"/>
    <w:rsid w:val="001F2598"/>
    <w:rsid w:val="001F394B"/>
    <w:rsid w:val="00204673"/>
    <w:rsid w:val="00215DBF"/>
    <w:rsid w:val="00230591"/>
    <w:rsid w:val="00296495"/>
    <w:rsid w:val="002A4C5D"/>
    <w:rsid w:val="002B38F0"/>
    <w:rsid w:val="002C2061"/>
    <w:rsid w:val="002C7607"/>
    <w:rsid w:val="002F1BBA"/>
    <w:rsid w:val="002F2581"/>
    <w:rsid w:val="003256E0"/>
    <w:rsid w:val="00334E00"/>
    <w:rsid w:val="00354BFE"/>
    <w:rsid w:val="003638A8"/>
    <w:rsid w:val="00371577"/>
    <w:rsid w:val="003A34E2"/>
    <w:rsid w:val="003D607B"/>
    <w:rsid w:val="004743B8"/>
    <w:rsid w:val="00491B09"/>
    <w:rsid w:val="00495179"/>
    <w:rsid w:val="00502528"/>
    <w:rsid w:val="00542C21"/>
    <w:rsid w:val="005477CB"/>
    <w:rsid w:val="005548CB"/>
    <w:rsid w:val="005806BB"/>
    <w:rsid w:val="006545D8"/>
    <w:rsid w:val="0068430E"/>
    <w:rsid w:val="006B66DD"/>
    <w:rsid w:val="00733072"/>
    <w:rsid w:val="00747DB2"/>
    <w:rsid w:val="007715D9"/>
    <w:rsid w:val="007858F7"/>
    <w:rsid w:val="007B14F0"/>
    <w:rsid w:val="007C0423"/>
    <w:rsid w:val="007E1A91"/>
    <w:rsid w:val="00803DB1"/>
    <w:rsid w:val="008053E3"/>
    <w:rsid w:val="00817257"/>
    <w:rsid w:val="00822A6F"/>
    <w:rsid w:val="00831B1B"/>
    <w:rsid w:val="008355B2"/>
    <w:rsid w:val="00857572"/>
    <w:rsid w:val="00860F6A"/>
    <w:rsid w:val="008751C9"/>
    <w:rsid w:val="008941DD"/>
    <w:rsid w:val="008B3838"/>
    <w:rsid w:val="008C2420"/>
    <w:rsid w:val="008E3144"/>
    <w:rsid w:val="008F2E1C"/>
    <w:rsid w:val="008F6006"/>
    <w:rsid w:val="00930D17"/>
    <w:rsid w:val="0093382F"/>
    <w:rsid w:val="009415BD"/>
    <w:rsid w:val="00947FD0"/>
    <w:rsid w:val="00987D3C"/>
    <w:rsid w:val="009B2E97"/>
    <w:rsid w:val="009B428A"/>
    <w:rsid w:val="009B7165"/>
    <w:rsid w:val="009B7F70"/>
    <w:rsid w:val="009C3E99"/>
    <w:rsid w:val="009F6CB4"/>
    <w:rsid w:val="00A01091"/>
    <w:rsid w:val="00A32A41"/>
    <w:rsid w:val="00A34CFD"/>
    <w:rsid w:val="00A51DA5"/>
    <w:rsid w:val="00A5590B"/>
    <w:rsid w:val="00A57DC0"/>
    <w:rsid w:val="00AB2B1D"/>
    <w:rsid w:val="00AB3BEA"/>
    <w:rsid w:val="00AB6067"/>
    <w:rsid w:val="00AB78BB"/>
    <w:rsid w:val="00AD2954"/>
    <w:rsid w:val="00AD5E20"/>
    <w:rsid w:val="00B21109"/>
    <w:rsid w:val="00B4574B"/>
    <w:rsid w:val="00B53B48"/>
    <w:rsid w:val="00B81874"/>
    <w:rsid w:val="00C0641F"/>
    <w:rsid w:val="00C950E0"/>
    <w:rsid w:val="00CA19C3"/>
    <w:rsid w:val="00D220C0"/>
    <w:rsid w:val="00D65DE8"/>
    <w:rsid w:val="00D73D62"/>
    <w:rsid w:val="00D75761"/>
    <w:rsid w:val="00DA59DE"/>
    <w:rsid w:val="00E066A4"/>
    <w:rsid w:val="00E37C76"/>
    <w:rsid w:val="00E74D0B"/>
    <w:rsid w:val="00E84778"/>
    <w:rsid w:val="00EA78F3"/>
    <w:rsid w:val="00EC4E6B"/>
    <w:rsid w:val="00ED26C5"/>
    <w:rsid w:val="00EF283D"/>
    <w:rsid w:val="00EF3D4C"/>
    <w:rsid w:val="00F05D8C"/>
    <w:rsid w:val="00F37877"/>
    <w:rsid w:val="00F41407"/>
    <w:rsid w:val="00F57AAA"/>
    <w:rsid w:val="00F85632"/>
    <w:rsid w:val="00FA2B88"/>
    <w:rsid w:val="00FB03CA"/>
    <w:rsid w:val="00FB22E9"/>
    <w:rsid w:val="00FC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2D68"/>
  <w15:chartTrackingRefBased/>
  <w15:docId w15:val="{9593BB04-CF73-43FC-9059-8D3EFB9B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FB03CA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FB03CA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03CA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FB03CA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FB03CA"/>
  </w:style>
  <w:style w:type="paragraph" w:styleId="Bezproreda">
    <w:name w:val="No Spacing"/>
    <w:uiPriority w:val="1"/>
    <w:qFormat/>
    <w:rsid w:val="00FB03CA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FB03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FB03CA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03CA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03CA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822A6F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1B1B"/>
  </w:style>
  <w:style w:type="paragraph" w:styleId="Podnoje">
    <w:name w:val="footer"/>
    <w:basedOn w:val="Normal"/>
    <w:link w:val="Podno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1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.bpz.hr/_Data/Slike/grza2006013115223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17D7-8C29-41F5-A84A-6CB19EC2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J A V N I   N A T J E Č A J</vt:lpstr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Davor Vlaović</cp:lastModifiedBy>
  <cp:revision>2</cp:revision>
  <cp:lastPrinted>2021-02-12T08:59:00Z</cp:lastPrinted>
  <dcterms:created xsi:type="dcterms:W3CDTF">2022-03-25T07:01:00Z</dcterms:created>
  <dcterms:modified xsi:type="dcterms:W3CDTF">2022-03-25T07:01:00Z</dcterms:modified>
</cp:coreProperties>
</file>