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90F94" w14:textId="18B43AF6" w:rsidR="00F01C2B" w:rsidRPr="00D103AE" w:rsidRDefault="00F01C2B" w:rsidP="00F01C2B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 xml:space="preserve">Javni natječaj za financiranje </w:t>
      </w:r>
      <w:r>
        <w:rPr>
          <w:rFonts w:ascii="Arial" w:eastAsia="Times New Roman" w:hAnsi="Arial" w:cs="Arial"/>
          <w:b/>
          <w:noProof/>
          <w:lang w:val="hr-HR" w:eastAsia="hr-HR" w:bidi="ta-IN"/>
        </w:rPr>
        <w:t xml:space="preserve">jednokratnih aktivnosti </w:t>
      </w: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>udruga koj</w:t>
      </w:r>
      <w:r>
        <w:rPr>
          <w:rFonts w:ascii="Arial" w:eastAsia="Times New Roman" w:hAnsi="Arial" w:cs="Arial"/>
          <w:b/>
          <w:noProof/>
          <w:lang w:val="hr-HR" w:eastAsia="hr-HR" w:bidi="ta-IN"/>
        </w:rPr>
        <w:t>e su od interesa za Brodsko-posavsku županiju iz područja vatrogastva</w:t>
      </w: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 xml:space="preserve"> za 20</w:t>
      </w:r>
      <w:r>
        <w:rPr>
          <w:rFonts w:ascii="Arial" w:eastAsia="Times New Roman" w:hAnsi="Arial" w:cs="Arial"/>
          <w:b/>
          <w:noProof/>
          <w:lang w:val="hr-HR" w:eastAsia="hr-HR" w:bidi="ta-IN"/>
        </w:rPr>
        <w:t>2</w:t>
      </w:r>
      <w:r w:rsidR="009878D8">
        <w:rPr>
          <w:rFonts w:ascii="Arial" w:eastAsia="Times New Roman" w:hAnsi="Arial" w:cs="Arial"/>
          <w:b/>
          <w:noProof/>
          <w:lang w:val="hr-HR" w:eastAsia="hr-HR" w:bidi="ta-IN"/>
        </w:rPr>
        <w:t>3</w:t>
      </w: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>. godinu</w:t>
      </w:r>
    </w:p>
    <w:p w14:paraId="54F78D30" w14:textId="77777777" w:rsidR="00F01C2B" w:rsidRPr="00D103AE" w:rsidRDefault="00F01C2B" w:rsidP="00F01C2B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37F03DE9" w14:textId="77777777" w:rsidR="00F01C2B" w:rsidRPr="00D103AE" w:rsidRDefault="00F01C2B" w:rsidP="00F01C2B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>Naziv udruge:</w:t>
      </w:r>
    </w:p>
    <w:p w14:paraId="1683D476" w14:textId="77777777" w:rsidR="00F01C2B" w:rsidRPr="00D103AE" w:rsidRDefault="00F01C2B" w:rsidP="00F01C2B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 xml:space="preserve">Naziv </w:t>
      </w:r>
      <w:r>
        <w:rPr>
          <w:rFonts w:ascii="Arial" w:eastAsia="Times New Roman" w:hAnsi="Arial" w:cs="Arial"/>
          <w:b/>
          <w:noProof/>
          <w:lang w:val="hr-HR" w:eastAsia="hr-HR" w:bidi="ta-IN"/>
        </w:rPr>
        <w:t>jednokratne aktivnosti</w:t>
      </w: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>:</w:t>
      </w:r>
    </w:p>
    <w:p w14:paraId="5A7A6AEA" w14:textId="77777777" w:rsidR="00F01C2B" w:rsidRPr="00D103AE" w:rsidRDefault="00F01C2B" w:rsidP="00F01C2B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>Ocjenjivač:</w:t>
      </w:r>
    </w:p>
    <w:p w14:paraId="256467C1" w14:textId="77777777" w:rsidR="00F01C2B" w:rsidRPr="00D103AE" w:rsidRDefault="00F01C2B" w:rsidP="00F01C2B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lang w:val="hr-HR" w:eastAsia="hr-HR" w:bidi="ta-IN"/>
        </w:rPr>
      </w:pPr>
    </w:p>
    <w:p w14:paraId="17ED1B4D" w14:textId="77777777" w:rsidR="00F01C2B" w:rsidRPr="00D103AE" w:rsidRDefault="00F01C2B" w:rsidP="00F01C2B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lang w:val="hr-HR" w:eastAsia="hr-HR" w:bidi="ta-IN"/>
        </w:rPr>
      </w:pPr>
    </w:p>
    <w:p w14:paraId="7E3D17AF" w14:textId="77777777" w:rsidR="00F01C2B" w:rsidRPr="00D103AE" w:rsidRDefault="00F01C2B" w:rsidP="00F01C2B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 xml:space="preserve">OBRAZAC ZA OCJENU KVALITETE/VRIJEDNOSTI </w:t>
      </w:r>
      <w:r>
        <w:rPr>
          <w:rFonts w:ascii="Arial" w:eastAsia="Times New Roman" w:hAnsi="Arial" w:cs="Arial"/>
          <w:b/>
          <w:noProof/>
          <w:lang w:val="hr-HR" w:eastAsia="hr-HR" w:bidi="ta-IN"/>
        </w:rPr>
        <w:t>JEDNOKRATNE AKTIVNOSTI</w:t>
      </w: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>:</w:t>
      </w:r>
    </w:p>
    <w:p w14:paraId="08C2960E" w14:textId="77777777" w:rsidR="00F01C2B" w:rsidRPr="00D103AE" w:rsidRDefault="00F01C2B" w:rsidP="00F01C2B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2C0345C5" w14:textId="77777777" w:rsidR="00F01C2B" w:rsidRPr="00D103AE" w:rsidRDefault="00F01C2B" w:rsidP="00F01C2B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14985044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D103AE">
        <w:rPr>
          <w:rFonts w:ascii="Arial" w:eastAsia="Times New Roman" w:hAnsi="Arial" w:cs="Arial"/>
          <w:noProof/>
          <w:snapToGrid w:val="0"/>
          <w:lang w:val="hr-HR"/>
        </w:rPr>
        <w:t xml:space="preserve">Evaluacijski kriteriji podijeljeni su u nekoliko područja procjene. Svakom </w:t>
      </w:r>
      <w:r>
        <w:rPr>
          <w:rFonts w:ascii="Arial" w:eastAsia="Times New Roman" w:hAnsi="Arial" w:cs="Arial"/>
          <w:noProof/>
          <w:snapToGrid w:val="0"/>
          <w:lang w:val="hr-HR"/>
        </w:rPr>
        <w:t>području</w:t>
      </w:r>
      <w:r w:rsidRPr="00D103AE">
        <w:rPr>
          <w:rFonts w:ascii="Arial" w:eastAsia="Times New Roman" w:hAnsi="Arial" w:cs="Arial"/>
          <w:noProof/>
          <w:snapToGrid w:val="0"/>
          <w:lang w:val="hr-HR"/>
        </w:rPr>
        <w:t xml:space="preserve"> procjene dodjeljuje se bod</w:t>
      </w:r>
      <w:r w:rsidRPr="00D103AE">
        <w:rPr>
          <w:rFonts w:ascii="Arial" w:eastAsia="Times New Roman" w:hAnsi="Arial" w:cs="Arial"/>
          <w:i/>
          <w:noProof/>
          <w:snapToGrid w:val="0"/>
          <w:lang w:val="hr-HR"/>
        </w:rPr>
        <w:t xml:space="preserve"> </w:t>
      </w:r>
      <w:r w:rsidRPr="00D103AE">
        <w:rPr>
          <w:rFonts w:ascii="Arial" w:eastAsia="Times New Roman" w:hAnsi="Arial" w:cs="Arial"/>
          <w:noProof/>
          <w:snapToGrid w:val="0"/>
          <w:lang w:val="hr-HR"/>
        </w:rPr>
        <w:t>između 1 i 5, sukladno sljedećim kategorijama ocjenjivanja: 1 = nedovoljno, 2 = dovoljno, 3 = dobro, 4 = vrlo dobro, 5 = odlično. Bodovi za pojedine kriterije mogu se, zbog svoje važnosti, ponderirati odnosno množiti s npr. 2.</w:t>
      </w:r>
    </w:p>
    <w:p w14:paraId="324BEEEF" w14:textId="77777777" w:rsidR="00F01C2B" w:rsidRPr="00D103AE" w:rsidRDefault="00F01C2B" w:rsidP="00F01C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Cs w:val="20"/>
          <w:lang w:val="hr-HR" w:eastAsia="hr-HR" w:bidi="ta-IN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ayout w:type="fixed"/>
        <w:tblLook w:val="0000" w:firstRow="0" w:lastRow="0" w:firstColumn="0" w:lastColumn="0" w:noHBand="0" w:noVBand="0"/>
      </w:tblPr>
      <w:tblGrid>
        <w:gridCol w:w="8313"/>
        <w:gridCol w:w="3731"/>
        <w:gridCol w:w="3402"/>
      </w:tblGrid>
      <w:tr w:rsidR="00F01C2B" w:rsidRPr="00D103AE" w14:paraId="668FF5DB" w14:textId="77777777" w:rsidTr="009A62B6">
        <w:trPr>
          <w:trHeight w:val="572"/>
        </w:trPr>
        <w:tc>
          <w:tcPr>
            <w:tcW w:w="8313" w:type="dxa"/>
            <w:shd w:val="clear" w:color="auto" w:fill="F2DBDB"/>
          </w:tcPr>
          <w:p w14:paraId="261A2370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</w:p>
          <w:p w14:paraId="53CE46A5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  <w:p w14:paraId="2B79024E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2DBDB"/>
          </w:tcPr>
          <w:p w14:paraId="5C5A466C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F2DBDB"/>
          </w:tcPr>
          <w:p w14:paraId="0E4C8025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  <w:p w14:paraId="27DCB5ED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BODOVANJE</w:t>
            </w:r>
          </w:p>
          <w:p w14:paraId="593C1E90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  <w:p w14:paraId="726D4F81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F01C2B" w:rsidRPr="00D103AE" w14:paraId="2A1C667B" w14:textId="77777777" w:rsidTr="009A62B6">
        <w:trPr>
          <w:trHeight w:val="572"/>
        </w:trPr>
        <w:tc>
          <w:tcPr>
            <w:tcW w:w="8313" w:type="dxa"/>
            <w:shd w:val="clear" w:color="auto" w:fill="F2DBDB"/>
          </w:tcPr>
          <w:p w14:paraId="3BD7C546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A. Institucionalna sposobnost prijavitelja </w:t>
            </w:r>
          </w:p>
          <w:p w14:paraId="5FB7EBCA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2DBDB"/>
          </w:tcPr>
          <w:p w14:paraId="2DDD8AA9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Bodovi (1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0</w:t>
            </w: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)</w:t>
            </w:r>
          </w:p>
        </w:tc>
        <w:tc>
          <w:tcPr>
            <w:tcW w:w="3402" w:type="dxa"/>
            <w:shd w:val="clear" w:color="auto" w:fill="F2DBDB"/>
          </w:tcPr>
          <w:p w14:paraId="271D4CEA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F01C2B" w:rsidRPr="00D103AE" w14:paraId="60B94051" w14:textId="77777777" w:rsidTr="009A62B6">
        <w:trPr>
          <w:trHeight w:val="244"/>
        </w:trPr>
        <w:tc>
          <w:tcPr>
            <w:tcW w:w="8313" w:type="dxa"/>
            <w:shd w:val="clear" w:color="auto" w:fill="F2DBDB"/>
          </w:tcPr>
          <w:p w14:paraId="1E943C60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A.1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Ima li prijavitelj dovoljno iskustva i stručnog kapaciteta za provedbu planiranih aktivnosti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 xml:space="preserve"> (imaju li odgovarajuće sposobnosti i vještine za provedbu te znanja o problemima koji se rješavaju ovim natječajem)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? </w:t>
            </w:r>
          </w:p>
          <w:p w14:paraId="37DCF17D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2DBDB"/>
          </w:tcPr>
          <w:p w14:paraId="32290E3F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F2DBDB"/>
          </w:tcPr>
          <w:p w14:paraId="6C144573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F01C2B" w:rsidRPr="00D103AE" w14:paraId="4CCA10ED" w14:textId="77777777" w:rsidTr="009A62B6">
        <w:trPr>
          <w:trHeight w:val="244"/>
        </w:trPr>
        <w:tc>
          <w:tcPr>
            <w:tcW w:w="8313" w:type="dxa"/>
            <w:shd w:val="clear" w:color="auto" w:fill="F2DBDB"/>
          </w:tcPr>
          <w:p w14:paraId="3DE540DD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A.2 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Postoji li jasna struktura upravljanja jednokratnom aktivnosti? Je li jasno definiran tim i obveze njegovih članova?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 </w:t>
            </w:r>
          </w:p>
          <w:p w14:paraId="1EF6252B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i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2DBDB"/>
          </w:tcPr>
          <w:p w14:paraId="63FCB604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F2DBDB"/>
          </w:tcPr>
          <w:p w14:paraId="70DF97A9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F01C2B" w:rsidRPr="00D103AE" w14:paraId="58BDA0D9" w14:textId="77777777" w:rsidTr="009A62B6">
        <w:trPr>
          <w:trHeight w:val="520"/>
        </w:trPr>
        <w:tc>
          <w:tcPr>
            <w:tcW w:w="8313" w:type="dxa"/>
            <w:shd w:val="clear" w:color="auto" w:fill="F2DBDB"/>
          </w:tcPr>
          <w:p w14:paraId="7EF8288A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B.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Kvaliteta i r</w:t>
            </w: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elevantnost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predložene jednokratne aktivnosti</w:t>
            </w:r>
          </w:p>
          <w:p w14:paraId="11382B2D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2DBDB"/>
          </w:tcPr>
          <w:p w14:paraId="32DD0656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Bodovi (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25</w:t>
            </w: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)</w:t>
            </w:r>
          </w:p>
        </w:tc>
        <w:tc>
          <w:tcPr>
            <w:tcW w:w="3402" w:type="dxa"/>
            <w:shd w:val="clear" w:color="auto" w:fill="F2DBDB"/>
          </w:tcPr>
          <w:p w14:paraId="6448D26E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F01C2B" w:rsidRPr="00D103AE" w14:paraId="5477845F" w14:textId="77777777" w:rsidTr="009A62B6">
        <w:trPr>
          <w:trHeight w:val="602"/>
        </w:trPr>
        <w:tc>
          <w:tcPr>
            <w:tcW w:w="8313" w:type="dxa"/>
            <w:shd w:val="clear" w:color="auto" w:fill="EAF1DD"/>
          </w:tcPr>
          <w:p w14:paraId="7DD08B55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B.1 Koliko je 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jednokratna aktivnost</w:t>
            </w: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relevantn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a</w:t>
            </w: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u odnosu na ciljeve i 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prioritetna područja </w:t>
            </w: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aktivnosti natječaja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(je li jednokratna aktivnost u skladu s mjerama i aktivnostima u planiranim nacionalnim/regionalnim/lokalnim programima, strategijama i politikama koje su u nadležnosti davatelja financijskih sredstava)</w:t>
            </w:r>
            <w:r w:rsidRPr="00D103AE">
              <w:rPr>
                <w:rFonts w:ascii="Arial" w:eastAsia="Times New Roman" w:hAnsi="Arial" w:cs="Arial"/>
                <w:bCs/>
                <w:snapToGrid w:val="0"/>
                <w:lang w:val="hr-HR"/>
              </w:rPr>
              <w:t>?</w:t>
            </w:r>
          </w:p>
          <w:p w14:paraId="447E284D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EAF1DD"/>
          </w:tcPr>
          <w:p w14:paraId="36DCE585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EAF1DD"/>
          </w:tcPr>
          <w:p w14:paraId="535DE719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F01C2B" w:rsidRPr="00D103AE" w14:paraId="1DB00EEF" w14:textId="77777777" w:rsidTr="009A62B6">
        <w:trPr>
          <w:trHeight w:val="372"/>
        </w:trPr>
        <w:tc>
          <w:tcPr>
            <w:tcW w:w="8313" w:type="dxa"/>
            <w:shd w:val="clear" w:color="auto" w:fill="EAF1DD"/>
          </w:tcPr>
          <w:p w14:paraId="081E05A2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B.2  Je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su li ciljevi jednokratne aktivnosti jasno definirani i realno dostižni</w:t>
            </w: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?</w:t>
            </w:r>
          </w:p>
          <w:p w14:paraId="02CAD885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EAF1DD"/>
          </w:tcPr>
          <w:p w14:paraId="3AE1106D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EAF1DD"/>
          </w:tcPr>
          <w:p w14:paraId="67400295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F01C2B" w:rsidRPr="00D103AE" w14:paraId="39D7BCF3" w14:textId="77777777" w:rsidTr="009A62B6">
        <w:trPr>
          <w:trHeight w:val="419"/>
        </w:trPr>
        <w:tc>
          <w:tcPr>
            <w:tcW w:w="8313" w:type="dxa"/>
            <w:shd w:val="clear" w:color="auto" w:fill="EAF1DD"/>
          </w:tcPr>
          <w:p w14:paraId="0639A385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B.3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Je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 xml:space="preserve">su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li 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aktivnosti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 jasn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e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, opravdan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e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, razumljiv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e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 i provediv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e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? </w:t>
            </w:r>
          </w:p>
          <w:p w14:paraId="6C42DDBC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EAF1DD"/>
          </w:tcPr>
          <w:p w14:paraId="5C416CE2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EAF1DD"/>
          </w:tcPr>
          <w:p w14:paraId="54FAF00B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F01C2B" w:rsidRPr="00D103AE" w14:paraId="2686A2C0" w14:textId="77777777" w:rsidTr="009A62B6">
        <w:trPr>
          <w:trHeight w:val="438"/>
        </w:trPr>
        <w:tc>
          <w:tcPr>
            <w:tcW w:w="8313" w:type="dxa"/>
            <w:shd w:val="clear" w:color="auto" w:fill="EAF1DD"/>
          </w:tcPr>
          <w:p w14:paraId="24787FC9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lastRenderedPageBreak/>
              <w:t xml:space="preserve">B.4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Jesu li rezultati jasno određeni i hoće li aktivnosti dovesti do ostvarivanja rezultata? </w:t>
            </w:r>
          </w:p>
          <w:p w14:paraId="3DCAFCC4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EAF1DD"/>
          </w:tcPr>
          <w:p w14:paraId="2F4FAE44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EAF1DD"/>
          </w:tcPr>
          <w:p w14:paraId="1EDD2FFC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F01C2B" w:rsidRPr="00D103AE" w14:paraId="7F2C63C2" w14:textId="77777777" w:rsidTr="009A62B6">
        <w:trPr>
          <w:trHeight w:val="294"/>
        </w:trPr>
        <w:tc>
          <w:tcPr>
            <w:tcW w:w="8313" w:type="dxa"/>
            <w:shd w:val="clear" w:color="auto" w:fill="EAF1DD"/>
          </w:tcPr>
          <w:p w14:paraId="161E6F2D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B.5 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Ima li 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jednokratna aktivnost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 jasno definirane korisnike (broj, dob, spol i sl.)? Definira li i u kojoj mjeri 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jednokratna aktivnost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 njihove probleme i potrebe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 xml:space="preserve"> i u kojoj mjeri ih rješava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? </w:t>
            </w:r>
          </w:p>
          <w:p w14:paraId="289BD981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  <w:tc>
          <w:tcPr>
            <w:tcW w:w="3731" w:type="dxa"/>
            <w:shd w:val="clear" w:color="auto" w:fill="EAF1DD"/>
          </w:tcPr>
          <w:p w14:paraId="7DF400A0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EAF1DD"/>
          </w:tcPr>
          <w:p w14:paraId="14C9075E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F01C2B" w:rsidRPr="00D103AE" w14:paraId="687BB5DC" w14:textId="77777777" w:rsidTr="009A62B6">
        <w:trPr>
          <w:trHeight w:val="110"/>
        </w:trPr>
        <w:tc>
          <w:tcPr>
            <w:tcW w:w="8313" w:type="dxa"/>
            <w:shd w:val="clear" w:color="auto" w:fill="EAF1DD"/>
          </w:tcPr>
          <w:p w14:paraId="64FBF5AC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B.</w:t>
            </w:r>
            <w:r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 KVALITETA I</w:t>
            </w: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 RELEVANTNOST </w:t>
            </w:r>
            <w:r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JEDNOKRATNE AKTIVNOSTI</w:t>
            </w: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 </w:t>
            </w:r>
            <w:r w:rsidRPr="00D103AE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 xml:space="preserve">(maksimalan broj bodova </w:t>
            </w:r>
            <w:r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25</w:t>
            </w:r>
            <w:r w:rsidRPr="00D103AE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)</w:t>
            </w:r>
          </w:p>
        </w:tc>
        <w:tc>
          <w:tcPr>
            <w:tcW w:w="3731" w:type="dxa"/>
            <w:shd w:val="clear" w:color="auto" w:fill="EAF1DD"/>
          </w:tcPr>
          <w:p w14:paraId="310CAC6A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EAF1DD"/>
          </w:tcPr>
          <w:p w14:paraId="4E3F2BAF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F01C2B" w:rsidRPr="00D103AE" w14:paraId="55433015" w14:textId="77777777" w:rsidTr="009A62B6">
        <w:trPr>
          <w:trHeight w:val="589"/>
        </w:trPr>
        <w:tc>
          <w:tcPr>
            <w:tcW w:w="8313" w:type="dxa"/>
            <w:shd w:val="clear" w:color="auto" w:fill="FDE9D9"/>
          </w:tcPr>
          <w:p w14:paraId="6CFC983A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 xml:space="preserve">C. Proračun (troškovi) </w:t>
            </w:r>
          </w:p>
        </w:tc>
        <w:tc>
          <w:tcPr>
            <w:tcW w:w="3731" w:type="dxa"/>
            <w:shd w:val="clear" w:color="auto" w:fill="FDE9D9"/>
          </w:tcPr>
          <w:p w14:paraId="3168EB12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Bodovi (</w:t>
            </w: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10</w:t>
            </w:r>
            <w:r w:rsidRPr="00D103AE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)</w:t>
            </w:r>
          </w:p>
        </w:tc>
        <w:tc>
          <w:tcPr>
            <w:tcW w:w="3402" w:type="dxa"/>
            <w:shd w:val="clear" w:color="auto" w:fill="FDE9D9"/>
          </w:tcPr>
          <w:p w14:paraId="210EF113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F01C2B" w:rsidRPr="00D103AE" w14:paraId="2514E075" w14:textId="77777777" w:rsidTr="009A62B6">
        <w:trPr>
          <w:trHeight w:val="110"/>
        </w:trPr>
        <w:tc>
          <w:tcPr>
            <w:tcW w:w="8313" w:type="dxa"/>
            <w:shd w:val="clear" w:color="auto" w:fill="FDE9D9"/>
          </w:tcPr>
          <w:p w14:paraId="0D9868BA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C.1 </w:t>
            </w:r>
            <w:r w:rsidRPr="00D103AE">
              <w:rPr>
                <w:rFonts w:ascii="Arial" w:eastAsia="Times New Roman" w:hAnsi="Arial" w:cs="Arial"/>
                <w:noProof/>
                <w:snapToGrid w:val="0"/>
                <w:lang w:val="hr-HR"/>
              </w:rPr>
              <w:t xml:space="preserve">Jesu li troškovi </w:t>
            </w:r>
            <w:r>
              <w:rPr>
                <w:rFonts w:ascii="Arial" w:eastAsia="Times New Roman" w:hAnsi="Arial" w:cs="Arial"/>
                <w:noProof/>
                <w:snapToGrid w:val="0"/>
                <w:lang w:val="hr-HR"/>
              </w:rPr>
              <w:t xml:space="preserve">jednokratne aktivnosti </w:t>
            </w:r>
            <w:r w:rsidRPr="00D103AE">
              <w:rPr>
                <w:rFonts w:ascii="Arial" w:eastAsia="Times New Roman" w:hAnsi="Arial" w:cs="Arial"/>
                <w:noProof/>
                <w:snapToGrid w:val="0"/>
                <w:lang w:val="hr-HR"/>
              </w:rPr>
              <w:t xml:space="preserve">realni u odnosu na </w:t>
            </w:r>
            <w:r>
              <w:rPr>
                <w:rFonts w:ascii="Arial" w:eastAsia="Times New Roman" w:hAnsi="Arial" w:cs="Arial"/>
                <w:noProof/>
                <w:snapToGrid w:val="0"/>
                <w:lang w:val="hr-HR"/>
              </w:rPr>
              <w:t>određene rezultate i predviđeno vrijeme trajanja</w:t>
            </w:r>
            <w:r w:rsidRPr="00D103AE">
              <w:rPr>
                <w:rFonts w:ascii="Arial" w:eastAsia="Times New Roman" w:hAnsi="Arial" w:cs="Arial"/>
                <w:noProof/>
                <w:snapToGrid w:val="0"/>
                <w:lang w:val="hr-HR"/>
              </w:rPr>
              <w:t xml:space="preserve">? </w:t>
            </w:r>
          </w:p>
          <w:p w14:paraId="2AF66BE8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DE9D9"/>
          </w:tcPr>
          <w:p w14:paraId="4A966FEF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 xml:space="preserve">(1 – 5) </w:t>
            </w:r>
          </w:p>
        </w:tc>
        <w:tc>
          <w:tcPr>
            <w:tcW w:w="3402" w:type="dxa"/>
            <w:shd w:val="clear" w:color="auto" w:fill="FDE9D9"/>
          </w:tcPr>
          <w:p w14:paraId="0850F6B3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F01C2B" w:rsidRPr="00D103AE" w14:paraId="549E1F7B" w14:textId="77777777" w:rsidTr="009A62B6">
        <w:trPr>
          <w:trHeight w:val="110"/>
        </w:trPr>
        <w:tc>
          <w:tcPr>
            <w:tcW w:w="8313" w:type="dxa"/>
            <w:shd w:val="clear" w:color="auto" w:fill="FDE9D9"/>
          </w:tcPr>
          <w:p w14:paraId="2CF3C185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C.2 Jesu li troškovi </w:t>
            </w:r>
            <w:r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>usklađeni s planiranim aktivnostima</w:t>
            </w:r>
            <w:r w:rsidRPr="00D103AE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? </w:t>
            </w:r>
          </w:p>
          <w:p w14:paraId="1E53DD11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DE9D9"/>
          </w:tcPr>
          <w:p w14:paraId="12548F2C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 xml:space="preserve">(1 – 5) </w:t>
            </w:r>
          </w:p>
        </w:tc>
        <w:tc>
          <w:tcPr>
            <w:tcW w:w="3402" w:type="dxa"/>
            <w:shd w:val="clear" w:color="auto" w:fill="FDE9D9"/>
          </w:tcPr>
          <w:p w14:paraId="51055516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F01C2B" w:rsidRPr="00D103AE" w14:paraId="05E1904A" w14:textId="77777777" w:rsidTr="009A62B6">
        <w:trPr>
          <w:trHeight w:val="110"/>
        </w:trPr>
        <w:tc>
          <w:tcPr>
            <w:tcW w:w="8313" w:type="dxa"/>
            <w:shd w:val="clear" w:color="auto" w:fill="FDE9D9"/>
          </w:tcPr>
          <w:p w14:paraId="512AA080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C. PRORAČUN (maksimalan broj bodova </w:t>
            </w:r>
            <w:r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10</w:t>
            </w: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)</w:t>
            </w:r>
          </w:p>
          <w:p w14:paraId="6B5C4123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DE9D9"/>
          </w:tcPr>
          <w:p w14:paraId="4D3BD878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FDE9D9"/>
          </w:tcPr>
          <w:p w14:paraId="0BEC5E12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F01C2B" w:rsidRPr="00D103AE" w14:paraId="091D2E00" w14:textId="77777777" w:rsidTr="009A62B6">
        <w:trPr>
          <w:trHeight w:val="110"/>
        </w:trPr>
        <w:tc>
          <w:tcPr>
            <w:tcW w:w="8313" w:type="dxa"/>
            <w:shd w:val="clear" w:color="auto" w:fill="FDE9D9"/>
          </w:tcPr>
          <w:p w14:paraId="39691FC1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DE9D9"/>
          </w:tcPr>
          <w:p w14:paraId="10F403C9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FDE9D9"/>
          </w:tcPr>
          <w:p w14:paraId="7C41F33C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F01C2B" w:rsidRPr="00D103AE" w14:paraId="051A5D6C" w14:textId="77777777" w:rsidTr="009A62B6">
        <w:trPr>
          <w:trHeight w:val="110"/>
        </w:trPr>
        <w:tc>
          <w:tcPr>
            <w:tcW w:w="8313" w:type="dxa"/>
            <w:shd w:val="clear" w:color="auto" w:fill="C6D9F1"/>
          </w:tcPr>
          <w:p w14:paraId="3F7A6A60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highlight w:val="lightGray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noProof/>
                <w:snapToGrid w:val="0"/>
                <w:highlight w:val="lightGray"/>
                <w:lang w:val="hr-HR"/>
              </w:rPr>
              <w:t xml:space="preserve"> </w:t>
            </w:r>
          </w:p>
        </w:tc>
        <w:tc>
          <w:tcPr>
            <w:tcW w:w="3731" w:type="dxa"/>
            <w:shd w:val="clear" w:color="auto" w:fill="C6D9F1"/>
          </w:tcPr>
          <w:p w14:paraId="564FBD70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C6D9F1"/>
          </w:tcPr>
          <w:p w14:paraId="4C23665A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F01C2B" w:rsidRPr="00D103AE" w14:paraId="2143957E" w14:textId="77777777" w:rsidTr="009A62B6">
        <w:trPr>
          <w:trHeight w:val="110"/>
        </w:trPr>
        <w:tc>
          <w:tcPr>
            <w:tcW w:w="8313" w:type="dxa"/>
            <w:shd w:val="clear" w:color="auto" w:fill="C6D9F1"/>
          </w:tcPr>
          <w:p w14:paraId="5F7E99BA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</w:pPr>
          </w:p>
        </w:tc>
        <w:tc>
          <w:tcPr>
            <w:tcW w:w="3731" w:type="dxa"/>
            <w:shd w:val="clear" w:color="auto" w:fill="C6D9F1"/>
          </w:tcPr>
          <w:p w14:paraId="16DC55D4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C6D9F1"/>
          </w:tcPr>
          <w:p w14:paraId="1DD57704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F01C2B" w:rsidRPr="00D103AE" w14:paraId="162E8A73" w14:textId="77777777" w:rsidTr="009A62B6">
        <w:trPr>
          <w:trHeight w:val="452"/>
        </w:trPr>
        <w:tc>
          <w:tcPr>
            <w:tcW w:w="8313" w:type="dxa"/>
            <w:shd w:val="clear" w:color="auto" w:fill="E5DFEC"/>
          </w:tcPr>
          <w:p w14:paraId="38CACFBA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UKUPNO (maksimalan broj bodova </w:t>
            </w:r>
            <w:r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4</w:t>
            </w: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5)</w:t>
            </w:r>
          </w:p>
          <w:p w14:paraId="578FDAF3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  <w:p w14:paraId="44CF87F3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E5DFEC"/>
          </w:tcPr>
          <w:p w14:paraId="689F4FCA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E5DFEC"/>
          </w:tcPr>
          <w:p w14:paraId="42C4E268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</w:tbl>
    <w:p w14:paraId="12820904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21A08A83" w14:textId="77777777" w:rsidR="00F01C2B" w:rsidRPr="00D103AE" w:rsidRDefault="00F01C2B" w:rsidP="00F01C2B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16"/>
          <w:szCs w:val="16"/>
          <w:lang w:val="hr-HR"/>
        </w:rPr>
      </w:pPr>
    </w:p>
    <w:p w14:paraId="26EE95F0" w14:textId="77777777" w:rsidR="00F01C2B" w:rsidRPr="00D103AE" w:rsidRDefault="00F01C2B" w:rsidP="00F01C2B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16"/>
          <w:szCs w:val="16"/>
          <w:lang w:val="hr-HR"/>
        </w:rPr>
      </w:pPr>
    </w:p>
    <w:p w14:paraId="29FAE391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18F9012D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23AEEA79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  <w:r w:rsidRPr="00D103AE">
        <w:rPr>
          <w:rFonts w:ascii="Arial" w:eastAsia="Times New Roman" w:hAnsi="Arial" w:cs="Arial"/>
          <w:b/>
          <w:snapToGrid w:val="0"/>
          <w:lang w:val="hr-HR"/>
        </w:rPr>
        <w:t xml:space="preserve">Završni komentar prijedloga </w:t>
      </w:r>
      <w:r>
        <w:rPr>
          <w:rFonts w:ascii="Arial" w:eastAsia="Times New Roman" w:hAnsi="Arial" w:cs="Arial"/>
          <w:b/>
          <w:snapToGrid w:val="0"/>
          <w:lang w:val="hr-HR"/>
        </w:rPr>
        <w:t>jednokratne aktivnosti</w:t>
      </w:r>
    </w:p>
    <w:p w14:paraId="0865F69B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46"/>
      </w:tblGrid>
      <w:tr w:rsidR="00F01C2B" w:rsidRPr="00D103AE" w14:paraId="2F8171B1" w14:textId="77777777" w:rsidTr="009A62B6">
        <w:tc>
          <w:tcPr>
            <w:tcW w:w="15446" w:type="dxa"/>
            <w:shd w:val="clear" w:color="auto" w:fill="auto"/>
          </w:tcPr>
          <w:p w14:paraId="4AB25932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Opisna ocjena 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jednokratne aktivnosti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:</w:t>
            </w:r>
          </w:p>
          <w:p w14:paraId="3714B88B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30F87D1F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7E4D2D2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3078A3D9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F328258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Najveće prednosti:</w:t>
            </w:r>
          </w:p>
          <w:p w14:paraId="6FBF1A85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1695522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0F3B3B9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704286C9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339D145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Najveće mane:</w:t>
            </w:r>
          </w:p>
          <w:p w14:paraId="1C1E0E79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81DF998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0FD1A8E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8F0875C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E85C317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Da li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 xml:space="preserve">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je potrebno zatražiti dodatna pojašnjenja (obrazložiti):</w:t>
            </w:r>
          </w:p>
          <w:p w14:paraId="7C9A2E0E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1E5D415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2906135B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692148D9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3CF48EEA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Da li je potrebno zatražiti reviziju obrasca proračuna (obrazložiti):</w:t>
            </w:r>
          </w:p>
          <w:p w14:paraId="0D1B77EF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71D4C5E4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0AB8B344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6AC1FFDB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</w:tr>
    </w:tbl>
    <w:p w14:paraId="13F353D1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78E33B75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  <w:r w:rsidRPr="00D103AE">
        <w:rPr>
          <w:rFonts w:ascii="Arial" w:eastAsia="Times New Roman" w:hAnsi="Arial" w:cs="Arial"/>
          <w:snapToGrid w:val="0"/>
          <w:lang w:val="hr-HR"/>
        </w:rPr>
        <w:t xml:space="preserve">Opisna ocjena </w:t>
      </w:r>
      <w:r>
        <w:rPr>
          <w:rFonts w:ascii="Arial" w:eastAsia="Times New Roman" w:hAnsi="Arial" w:cs="Arial"/>
          <w:snapToGrid w:val="0"/>
          <w:lang w:val="hr-HR"/>
        </w:rPr>
        <w:t>jednokratne aktivnosti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treba biti sukladna broju bodova iz brojčane ocjene. </w:t>
      </w:r>
    </w:p>
    <w:p w14:paraId="406D0318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snapToGrid w:val="0"/>
          <w:szCs w:val="20"/>
          <w:lang w:val="hr-HR"/>
        </w:rPr>
      </w:pPr>
    </w:p>
    <w:p w14:paraId="311C98D8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D103AE">
        <w:rPr>
          <w:rFonts w:ascii="Arial" w:eastAsia="Times New Roman" w:hAnsi="Arial" w:cs="Arial"/>
          <w:snapToGrid w:val="0"/>
          <w:lang w:val="hr-HR"/>
        </w:rPr>
        <w:t xml:space="preserve">Svaki član Povjerenstva za ocjenjivanje </w:t>
      </w:r>
      <w:r>
        <w:rPr>
          <w:rFonts w:ascii="Arial" w:eastAsia="Times New Roman" w:hAnsi="Arial" w:cs="Arial"/>
          <w:snapToGrid w:val="0"/>
          <w:lang w:val="hr-HR"/>
        </w:rPr>
        <w:t>jednokratne aktivnosti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(ili vanjski ocjenjivač i ocjenjivačica) samostalno ocjenjuje pojedine prijave udruga, upisujući svoja mišljenja o vrijednosti prijavljenih </w:t>
      </w:r>
      <w:r>
        <w:rPr>
          <w:rFonts w:ascii="Arial" w:eastAsia="Times New Roman" w:hAnsi="Arial" w:cs="Arial"/>
          <w:snapToGrid w:val="0"/>
          <w:lang w:val="hr-HR"/>
        </w:rPr>
        <w:t>jednokratnih aktivnosti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ocjenom od 1 do 5 za svako postavljeno pitanje u obrascu za ocjenu i to za svak</w:t>
      </w:r>
      <w:r>
        <w:rPr>
          <w:rFonts w:ascii="Arial" w:eastAsia="Times New Roman" w:hAnsi="Arial" w:cs="Arial"/>
          <w:snapToGrid w:val="0"/>
          <w:lang w:val="hr-HR"/>
        </w:rPr>
        <w:t>u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pojedin</w:t>
      </w:r>
      <w:r>
        <w:rPr>
          <w:rFonts w:ascii="Arial" w:eastAsia="Times New Roman" w:hAnsi="Arial" w:cs="Arial"/>
          <w:snapToGrid w:val="0"/>
          <w:lang w:val="hr-HR"/>
        </w:rPr>
        <w:t>u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</w:t>
      </w:r>
      <w:r>
        <w:rPr>
          <w:rFonts w:ascii="Arial" w:eastAsia="Times New Roman" w:hAnsi="Arial" w:cs="Arial"/>
          <w:snapToGrid w:val="0"/>
          <w:lang w:val="hr-HR"/>
        </w:rPr>
        <w:t>jednokratnu aktivnost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. Povjerenstvo za ocjenjivanje </w:t>
      </w:r>
      <w:r>
        <w:rPr>
          <w:rFonts w:ascii="Arial" w:eastAsia="Times New Roman" w:hAnsi="Arial" w:cs="Arial"/>
          <w:snapToGrid w:val="0"/>
          <w:lang w:val="hr-HR"/>
        </w:rPr>
        <w:t>jednokratne aktivnosti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donosi privremenu bodovnu listu zbrajanjem pojedinačnih bodova najmanje dvoje ocjenjivača te izračunom aritmetičke sredine tih bodova koja se upisuje u skupni obrazac pojedine prijave i predstavlja ukupan broj bodova koj</w:t>
      </w:r>
      <w:r>
        <w:rPr>
          <w:rFonts w:ascii="Arial" w:eastAsia="Times New Roman" w:hAnsi="Arial" w:cs="Arial"/>
          <w:snapToGrid w:val="0"/>
          <w:lang w:val="hr-HR"/>
        </w:rPr>
        <w:t>u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je </w:t>
      </w:r>
      <w:r>
        <w:rPr>
          <w:rFonts w:ascii="Arial" w:eastAsia="Times New Roman" w:hAnsi="Arial" w:cs="Arial"/>
          <w:snapToGrid w:val="0"/>
          <w:lang w:val="hr-HR"/>
        </w:rPr>
        <w:t>jednokratna aktivnost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ostvari</w:t>
      </w:r>
      <w:r>
        <w:rPr>
          <w:rFonts w:ascii="Arial" w:eastAsia="Times New Roman" w:hAnsi="Arial" w:cs="Arial"/>
          <w:snapToGrid w:val="0"/>
          <w:lang w:val="hr-HR"/>
        </w:rPr>
        <w:t>la</w:t>
      </w:r>
      <w:r w:rsidRPr="00D103AE">
        <w:rPr>
          <w:rFonts w:ascii="Arial" w:eastAsia="Times New Roman" w:hAnsi="Arial" w:cs="Arial"/>
          <w:snapToGrid w:val="0"/>
          <w:lang w:val="hr-HR"/>
        </w:rPr>
        <w:t>. Bodovna lista</w:t>
      </w:r>
      <w:r w:rsidRPr="00D103AE">
        <w:rPr>
          <w:rFonts w:ascii="Arial" w:eastAsia="Times New Roman" w:hAnsi="Arial" w:cs="Arial"/>
          <w:noProof/>
          <w:snapToGrid w:val="0"/>
          <w:lang w:val="hr-HR"/>
        </w:rPr>
        <w:t xml:space="preserve"> sastoji se od prijava raspoređenih prema broju ostvarenih bodova, od one s najvećim brojem bodova prema onoj s najmanjim, a financiranje će ostvariti samo onoliki broj najbolje ocijenjenih prijava čiji zatraženi iznos zajedno ne premašuje ukupni planirani iznos natječaja.</w:t>
      </w:r>
    </w:p>
    <w:p w14:paraId="31206A3D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439882D9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Jednokratne aktivnosti</w:t>
      </w:r>
      <w:r w:rsidRPr="00D103AE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 xml:space="preserve"> ko</w:t>
      </w:r>
      <w:r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je</w:t>
      </w:r>
      <w:r w:rsidRPr="00D103AE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 xml:space="preserve"> pri postupku ocjenjivanja ne ostvare minimalno </w:t>
      </w:r>
      <w:r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27</w:t>
      </w:r>
      <w:r w:rsidRPr="00D103AE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 xml:space="preserve"> bodova neće moći biti financirani kroz ovaj natječaj.</w:t>
      </w:r>
      <w:r w:rsidRPr="00D103AE">
        <w:rPr>
          <w:rFonts w:ascii="Arial" w:eastAsia="Times New Roman" w:hAnsi="Arial" w:cs="Arial"/>
          <w:b/>
          <w:smallCaps/>
          <w:noProof/>
          <w:snapToGrid w:val="0"/>
          <w:lang w:val="hr-HR"/>
        </w:rPr>
        <w:t xml:space="preserve"> </w:t>
      </w:r>
    </w:p>
    <w:p w14:paraId="4CE08CC2" w14:textId="77777777" w:rsidR="00F01C2B" w:rsidRDefault="00F01C2B" w:rsidP="00F01C2B"/>
    <w:p w14:paraId="5D84C4B8" w14:textId="77777777" w:rsidR="00F01C2B" w:rsidRDefault="00F01C2B" w:rsidP="00F01C2B"/>
    <w:p w14:paraId="497BA34E" w14:textId="77777777" w:rsidR="00891DEA" w:rsidRDefault="00891DEA"/>
    <w:sectPr w:rsidR="00891DEA" w:rsidSect="00ED0EBC">
      <w:footerReference w:type="even" r:id="rId6"/>
      <w:footerReference w:type="default" r:id="rId7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52BA4D" w14:textId="77777777" w:rsidR="00D45C7F" w:rsidRDefault="00D45C7F">
      <w:pPr>
        <w:spacing w:after="0" w:line="240" w:lineRule="auto"/>
      </w:pPr>
      <w:r>
        <w:separator/>
      </w:r>
    </w:p>
  </w:endnote>
  <w:endnote w:type="continuationSeparator" w:id="0">
    <w:p w14:paraId="6FB33B46" w14:textId="77777777" w:rsidR="00D45C7F" w:rsidRDefault="00D45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75580" w14:textId="77777777" w:rsidR="00E72670" w:rsidRDefault="00F01C2B" w:rsidP="0048512D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479800A4" w14:textId="77777777" w:rsidR="00E72670" w:rsidRDefault="00000000" w:rsidP="001C5B31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3A12D" w14:textId="77777777" w:rsidR="00E72670" w:rsidRDefault="00F01C2B" w:rsidP="0048512D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DE5950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52DB315C" w14:textId="77777777" w:rsidR="00E72670" w:rsidRDefault="00000000" w:rsidP="00317870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7AF677" w14:textId="77777777" w:rsidR="00D45C7F" w:rsidRDefault="00D45C7F">
      <w:pPr>
        <w:spacing w:after="0" w:line="240" w:lineRule="auto"/>
      </w:pPr>
      <w:r>
        <w:separator/>
      </w:r>
    </w:p>
  </w:footnote>
  <w:footnote w:type="continuationSeparator" w:id="0">
    <w:p w14:paraId="054FC91D" w14:textId="77777777" w:rsidR="00D45C7F" w:rsidRDefault="00D45C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C2B"/>
    <w:rsid w:val="00891DEA"/>
    <w:rsid w:val="008D6A65"/>
    <w:rsid w:val="009878D8"/>
    <w:rsid w:val="009C3EB1"/>
    <w:rsid w:val="00D45C7F"/>
    <w:rsid w:val="00DE5950"/>
    <w:rsid w:val="00F01C2B"/>
    <w:rsid w:val="00F44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F8DD4"/>
  <w15:chartTrackingRefBased/>
  <w15:docId w15:val="{20ACD84C-BD90-4C79-873E-1799B6EE0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1C2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semiHidden/>
    <w:unhideWhenUsed/>
    <w:rsid w:val="00F01C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F01C2B"/>
  </w:style>
  <w:style w:type="character" w:styleId="Brojstranice">
    <w:name w:val="page number"/>
    <w:basedOn w:val="Zadanifontodlomka"/>
    <w:rsid w:val="00F01C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564</Words>
  <Characters>3216</Characters>
  <Application>Microsoft Office Word</Application>
  <DocSecurity>0</DocSecurity>
  <Lines>26</Lines>
  <Paragraphs>7</Paragraphs>
  <ScaleCrop>false</ScaleCrop>
  <Company/>
  <LinksUpToDate>false</LinksUpToDate>
  <CharactersWithSpaces>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4</cp:revision>
  <dcterms:created xsi:type="dcterms:W3CDTF">2020-02-26T06:47:00Z</dcterms:created>
  <dcterms:modified xsi:type="dcterms:W3CDTF">2023-02-24T10:27:00Z</dcterms:modified>
</cp:coreProperties>
</file>