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993EF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576794E9" wp14:editId="3BC8A076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AC0A556" wp14:editId="6B939F3E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3D1AF4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23FE865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58C337CB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54403D10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F73723E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AF28FC9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682F500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8FDD8D0" w14:textId="70D20FA1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jem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Odluke </w:t>
      </w:r>
      <w:r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o raspisivanju Javnog </w:t>
      </w:r>
      <w:r w:rsidR="00D265A5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poziva za financiranje 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>programa</w:t>
      </w:r>
      <w:r w:rsidR="00C9006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projekata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Obrtničk</w:t>
      </w:r>
      <w:r w:rsidR="00D265A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komor</w:t>
      </w:r>
      <w:r w:rsidR="00D265A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i udruženja obrtnika na području Brodsko-posavske županije u 202</w:t>
      </w:r>
      <w:r w:rsidR="00C9006F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>. godini</w:t>
      </w:r>
      <w:r w:rsid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KLASA: 402-</w:t>
      </w:r>
      <w:r w:rsidR="00DF2746">
        <w:rPr>
          <w:rFonts w:ascii="Arial" w:eastAsia="Times New Roman" w:hAnsi="Arial" w:cs="Arial"/>
          <w:sz w:val="24"/>
          <w:szCs w:val="24"/>
          <w:lang w:val="hr-HR" w:eastAsia="hr-HR"/>
        </w:rPr>
        <w:t>07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C9006F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-01/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C9006F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, URBROJ: 21781-0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/04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-2</w:t>
      </w:r>
      <w:r w:rsidR="00C9006F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C9006F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C9006F">
        <w:rPr>
          <w:rFonts w:ascii="Arial" w:eastAsia="Times New Roman" w:hAnsi="Arial" w:cs="Arial"/>
          <w:sz w:val="24"/>
          <w:szCs w:val="24"/>
          <w:lang w:val="hr-HR" w:eastAsia="hr-HR"/>
        </w:rPr>
        <w:t>ožujka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202</w:t>
      </w:r>
      <w:r w:rsidR="00C9006F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godine, </w:t>
      </w:r>
    </w:p>
    <w:p w14:paraId="3D739F45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7B1EFB6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2045E433" w14:textId="77777777" w:rsidR="00306B76" w:rsidRPr="00306B76" w:rsidRDefault="00306B76" w:rsidP="00306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4502C27" w14:textId="77777777" w:rsid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 xml:space="preserve">J A V N I   </w:t>
      </w:r>
      <w:r w:rsidR="00DF2746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>P O Z I V</w:t>
      </w:r>
    </w:p>
    <w:p w14:paraId="02BAB3C8" w14:textId="77777777" w:rsidR="00DF2746" w:rsidRPr="00306B76" w:rsidRDefault="00DF274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</w:p>
    <w:p w14:paraId="541CAB3C" w14:textId="77777777" w:rsidR="0055644D" w:rsidRDefault="00DF2746" w:rsidP="00DF274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za 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financiranje 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programa </w:t>
      </w:r>
      <w:r w:rsidR="0055644D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i projekata 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>Obrtničk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>e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komor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>e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Brodsko-posavske županije i udruženj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>a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obrtnika na području Brodsko-posavske županije </w:t>
      </w:r>
    </w:p>
    <w:p w14:paraId="4F8FAA71" w14:textId="7BB6A640" w:rsidR="00306B76" w:rsidRPr="00DF2746" w:rsidRDefault="00DF2746" w:rsidP="00DF27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>u 202</w:t>
      </w:r>
      <w:r w:rsidR="0055644D">
        <w:rPr>
          <w:rFonts w:ascii="Arial" w:eastAsia="Times New Roman" w:hAnsi="Arial" w:cs="Arial"/>
          <w:b/>
          <w:sz w:val="24"/>
          <w:szCs w:val="24"/>
          <w:lang w:val="hr-HR" w:eastAsia="hr-HR"/>
        </w:rPr>
        <w:t>3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godini</w:t>
      </w:r>
    </w:p>
    <w:p w14:paraId="558A8007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9D26C0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UVOD</w:t>
      </w:r>
    </w:p>
    <w:p w14:paraId="4887A116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63BA096" w14:textId="0AB9FCC8" w:rsidR="00306B76" w:rsidRPr="00306B76" w:rsidRDefault="00DF274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Proračunu Brodsko-posavske županije za 202</w:t>
      </w:r>
      <w:r w:rsidR="0055644D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godinu, </w:t>
      </w:r>
      <w:r w:rsidR="00873F4D">
        <w:rPr>
          <w:rFonts w:ascii="Arial" w:eastAsia="Times New Roman" w:hAnsi="Arial" w:cs="Arial"/>
          <w:sz w:val="24"/>
          <w:szCs w:val="24"/>
          <w:lang w:val="hr-HR" w:eastAsia="hr-HR"/>
        </w:rPr>
        <w:t>R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azdjelu 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011 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Upravnog odjela za gospodarstvo i poljoprivredu, u Programu</w:t>
      </w:r>
      <w:r w:rsidR="00873F4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73F4D" w:rsidRPr="00873F4D">
        <w:rPr>
          <w:rFonts w:ascii="Arial" w:eastAsia="Times New Roman" w:hAnsi="Arial" w:cs="Times New Roman"/>
          <w:kern w:val="3"/>
          <w:sz w:val="24"/>
          <w:szCs w:val="24"/>
          <w:lang w:val="hr-HR" w:eastAsia="hr-HR"/>
        </w:rPr>
        <w:t>3000 Promidžba i razvoj gospodarstva, Aktivnost - A300008 Potpore i subvencije poduzetništvu, Pozicija R0108-01 - Tekuće donacije u novcu</w:t>
      </w:r>
      <w:r w:rsidR="00873F4D" w:rsidRPr="00873F4D">
        <w:rPr>
          <w:rFonts w:ascii="Arial" w:eastAsia="Times New Roman" w:hAnsi="Arial" w:cs="Times New Roman"/>
          <w:kern w:val="3"/>
          <w:szCs w:val="20"/>
          <w:lang w:val="hr-HR" w:eastAsia="hr-HR"/>
        </w:rPr>
        <w:t xml:space="preserve"> 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planirana su sredstva u ukupnom iznosu od </w:t>
      </w:r>
      <w:r w:rsidR="0055644D">
        <w:rPr>
          <w:rFonts w:ascii="Arial" w:eastAsia="Times New Roman" w:hAnsi="Arial" w:cs="Arial"/>
          <w:sz w:val="24"/>
          <w:szCs w:val="24"/>
          <w:lang w:val="hr-HR" w:eastAsia="hr-HR"/>
        </w:rPr>
        <w:t>40.000,00 eura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>program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873F4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projekte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>Obrtničk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komor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i udruženja obrtnika na području Brodsko-posavske županije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(u daljnjem tekstu: Županija) koja su namijenjena sufinanciranju sljedećih aktivnosti:</w:t>
      </w:r>
    </w:p>
    <w:p w14:paraId="088C5AE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B893E65" w14:textId="77777777" w:rsidR="00B35A8D" w:rsidRPr="00B35A8D" w:rsidRDefault="00B35A8D" w:rsidP="00B35A8D">
      <w:pPr>
        <w:pStyle w:val="Odlomakpopisa"/>
        <w:numPr>
          <w:ilvl w:val="0"/>
          <w:numId w:val="26"/>
        </w:numPr>
        <w:jc w:val="both"/>
        <w:rPr>
          <w:rFonts w:ascii="Arial" w:hAnsi="Arial" w:cs="Arial"/>
        </w:rPr>
      </w:pPr>
      <w:r w:rsidRPr="00B35A8D">
        <w:rPr>
          <w:rFonts w:ascii="Arial" w:hAnsi="Arial" w:cs="Arial"/>
        </w:rPr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djelatnica/ika ostalih javnih institucija i JLS-a s područja Županije; </w:t>
      </w:r>
    </w:p>
    <w:p w14:paraId="2B2B6BAE" w14:textId="7B5BDA72" w:rsidR="00B35A8D" w:rsidRDefault="00B35A8D" w:rsidP="00B35A8D">
      <w:pPr>
        <w:pStyle w:val="Odlomakpopisa"/>
        <w:numPr>
          <w:ilvl w:val="0"/>
          <w:numId w:val="26"/>
        </w:numPr>
        <w:jc w:val="both"/>
        <w:rPr>
          <w:rFonts w:ascii="Arial" w:hAnsi="Arial" w:cs="Arial"/>
        </w:rPr>
      </w:pPr>
      <w:r w:rsidRPr="00B35A8D">
        <w:rPr>
          <w:rFonts w:ascii="Arial" w:hAnsi="Arial" w:cs="Arial"/>
        </w:rPr>
        <w:t>organiziranje interaktivnih radionica za predstavljanje starih zanata</w:t>
      </w:r>
      <w:r w:rsidR="00E35788">
        <w:rPr>
          <w:rFonts w:ascii="Arial" w:hAnsi="Arial" w:cs="Arial"/>
        </w:rPr>
        <w:t>;</w:t>
      </w:r>
    </w:p>
    <w:p w14:paraId="35692F67" w14:textId="77777777" w:rsidR="00E35788" w:rsidRPr="00E35788" w:rsidRDefault="00E35788" w:rsidP="00E35788">
      <w:pPr>
        <w:pStyle w:val="Odlomakpopisa"/>
        <w:numPr>
          <w:ilvl w:val="0"/>
          <w:numId w:val="26"/>
        </w:numPr>
        <w:rPr>
          <w:rFonts w:ascii="Arial" w:hAnsi="Arial" w:cs="Arial"/>
        </w:rPr>
      </w:pPr>
      <w:r w:rsidRPr="00E35788">
        <w:rPr>
          <w:rFonts w:ascii="Arial" w:hAnsi="Arial" w:cs="Arial"/>
        </w:rPr>
        <w:t>organiziranje sajmova.</w:t>
      </w:r>
    </w:p>
    <w:p w14:paraId="37702107" w14:textId="77777777" w:rsidR="00BA094C" w:rsidRDefault="00BA094C" w:rsidP="00B35A8D">
      <w:pPr>
        <w:jc w:val="both"/>
        <w:rPr>
          <w:rFonts w:ascii="Arial" w:hAnsi="Arial" w:cs="Arial"/>
          <w:sz w:val="24"/>
          <w:szCs w:val="24"/>
        </w:rPr>
      </w:pPr>
    </w:p>
    <w:p w14:paraId="03F04902" w14:textId="7F63EC60" w:rsidR="00B35A8D" w:rsidRPr="00B35A8D" w:rsidRDefault="00E35788" w:rsidP="00B35A8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B35A8D" w:rsidRPr="00B35A8D">
        <w:rPr>
          <w:rFonts w:ascii="Arial" w:hAnsi="Arial" w:cs="Arial"/>
          <w:sz w:val="24"/>
          <w:szCs w:val="24"/>
        </w:rPr>
        <w:t>rogrami</w:t>
      </w:r>
      <w:r>
        <w:rPr>
          <w:rFonts w:ascii="Arial" w:hAnsi="Arial" w:cs="Arial"/>
          <w:sz w:val="24"/>
          <w:szCs w:val="24"/>
        </w:rPr>
        <w:t xml:space="preserve"> i projekti</w:t>
      </w:r>
      <w:r w:rsidR="00B35A8D" w:rsidRPr="00B35A8D">
        <w:rPr>
          <w:rFonts w:ascii="Arial" w:hAnsi="Arial" w:cs="Arial"/>
          <w:sz w:val="24"/>
          <w:szCs w:val="24"/>
        </w:rPr>
        <w:t xml:space="preserve"> koji se sufinanciraju moraju biti sukladni postavljenim ciljevima županijskih strateških dokumenata.</w:t>
      </w:r>
    </w:p>
    <w:p w14:paraId="342D7A6A" w14:textId="6976B068" w:rsidR="00306B76" w:rsidRPr="00B35A8D" w:rsidRDefault="00B35A8D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Sredstva se dodjeljuju temeljem </w:t>
      </w:r>
      <w:r w:rsidR="00E35788">
        <w:rPr>
          <w:rFonts w:ascii="Arial" w:eastAsia="Times New Roman" w:hAnsi="Arial" w:cs="Arial"/>
          <w:sz w:val="24"/>
          <w:szCs w:val="24"/>
          <w:lang w:val="hr-HR" w:eastAsia="hr-HR"/>
        </w:rPr>
        <w:t>Odluke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>o financiranju programa i projekata Obrtničke komore Brodsko-posavske županije i udruženja obrtnika na području Brodsko-posavske županije u 202</w:t>
      </w:r>
      <w:r w:rsidR="00E35788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godini („Službeni vjesnik Brodsko-posavske županije“ broj </w:t>
      </w:r>
      <w:r w:rsidR="00E35788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E35788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u daljnjem tekstu: </w:t>
      </w:r>
      <w:r w:rsidR="00E35788">
        <w:rPr>
          <w:rFonts w:ascii="Arial" w:eastAsia="Times New Roman" w:hAnsi="Arial" w:cs="Arial"/>
          <w:sz w:val="24"/>
          <w:szCs w:val="24"/>
          <w:lang w:val="hr-HR" w:eastAsia="hr-HR"/>
        </w:rPr>
        <w:t>Odluka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>).</w:t>
      </w:r>
    </w:p>
    <w:p w14:paraId="4FBE002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01CD503" w14:textId="77777777" w:rsidR="00306B76" w:rsidRDefault="00C16BB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PRIHVATLJIVI PRIJAVITELJI, IZNOS I NAMJENA SREDSTAVA</w:t>
      </w:r>
    </w:p>
    <w:p w14:paraId="1D24D39F" w14:textId="77777777" w:rsidR="00265082" w:rsidRDefault="00265082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28D7343C" w14:textId="77777777" w:rsidR="00265082" w:rsidRPr="00265082" w:rsidRDefault="00265082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Prihvatljivi prijavitelji su:</w:t>
      </w:r>
    </w:p>
    <w:p w14:paraId="62FBA17C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A6EFB05" w14:textId="77777777" w:rsidR="00265082" w:rsidRPr="00265082" w:rsidRDefault="00265082" w:rsidP="00265082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Obrtničk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a</w:t>
      </w: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komor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a</w:t>
      </w: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Brodsko-posavske županije i</w:t>
      </w:r>
    </w:p>
    <w:p w14:paraId="3EA0DB03" w14:textId="77777777" w:rsidR="00265082" w:rsidRPr="00265082" w:rsidRDefault="00265082" w:rsidP="00265082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udruženja obrtnika na području Županije.</w:t>
      </w:r>
    </w:p>
    <w:p w14:paraId="3BFEE705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095D111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0" w:name="_Hlk128563305"/>
      <w:r w:rsidRP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Maksimalan iznos financijskih sredstava koji se može odobriti prihvatljivom prijavitelju za financiranje dva projekta/programa/sajma u istoj kalendarskoj godini iznosi za:</w:t>
      </w:r>
    </w:p>
    <w:p w14:paraId="5E823185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43B2ABEF" w14:textId="77777777" w:rsidR="00C01FB4" w:rsidRPr="00C01FB4" w:rsidRDefault="00C01FB4" w:rsidP="00C01FB4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Obrtničku komoru Brodsko-posavske županije najviše 13.330,00 eura (7.980,00 eura za jedan projekt/program i 5.350,00 eura za drugi projekt/program/sajam) i</w:t>
      </w:r>
    </w:p>
    <w:p w14:paraId="387AC9E4" w14:textId="77777777" w:rsidR="00C01FB4" w:rsidRPr="00C01FB4" w:rsidRDefault="00C01FB4" w:rsidP="00C01FB4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udruženja obrtnika na području Županije, svakom do najviše 13.330,00 eura (7.980,00 eura za jedan projekt/program i 5.350,00 eura za drugi projekt/program/sajam).</w:t>
      </w:r>
    </w:p>
    <w:p w14:paraId="599FF00A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67C8A305" w14:textId="4CBCA5BC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kern w:val="2"/>
          <w:sz w:val="24"/>
          <w:szCs w:val="24"/>
          <w:lang w:val="hr-HR" w:eastAsia="hr-HR"/>
        </w:rPr>
      </w:pPr>
      <w:r w:rsidRPr="00C01FB4">
        <w:rPr>
          <w:rFonts w:ascii="Arial" w:eastAsia="Times New Roman" w:hAnsi="Arial" w:cs="Times New Roman"/>
          <w:b/>
          <w:bCs/>
          <w:kern w:val="2"/>
          <w:sz w:val="24"/>
          <w:szCs w:val="24"/>
          <w:lang w:val="hr-HR" w:eastAsia="hr-HR"/>
        </w:rPr>
        <w:t xml:space="preserve">Županija će sufinancirati maksimalno 90% prihvatljivih troškova po pojedinom projektu/programu/sajmu. </w:t>
      </w:r>
    </w:p>
    <w:bookmarkEnd w:id="0"/>
    <w:p w14:paraId="1722EC88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13A30F63" w14:textId="70CC8979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1" w:name="_Hlk128560532"/>
      <w:r w:rsidRPr="00EA7F50">
        <w:rPr>
          <w:rFonts w:ascii="Arial" w:eastAsia="Times New Roman" w:hAnsi="Arial" w:cs="Arial"/>
          <w:sz w:val="24"/>
          <w:szCs w:val="24"/>
          <w:lang w:eastAsia="hr-HR"/>
        </w:rPr>
        <w:t xml:space="preserve">Prihvatljivi prijavitelji sukladno </w:t>
      </w:r>
      <w:r w:rsidR="00C01FB4">
        <w:rPr>
          <w:rFonts w:ascii="Arial" w:eastAsia="Times New Roman" w:hAnsi="Arial" w:cs="Arial"/>
          <w:sz w:val="24"/>
          <w:szCs w:val="24"/>
          <w:lang w:eastAsia="hr-HR"/>
        </w:rPr>
        <w:t>Odluci</w:t>
      </w:r>
      <w:r w:rsidRPr="00EA7F50">
        <w:rPr>
          <w:rFonts w:ascii="Arial" w:eastAsia="Times New Roman" w:hAnsi="Arial" w:cs="Arial"/>
          <w:sz w:val="24"/>
          <w:szCs w:val="24"/>
          <w:lang w:eastAsia="hr-HR"/>
        </w:rPr>
        <w:t xml:space="preserve"> mogu prijaviti projekte/programe koji sadrže sljedeće aktivnosti: </w:t>
      </w:r>
    </w:p>
    <w:p w14:paraId="7192159D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C542146" w14:textId="77777777" w:rsidR="00EA7F50" w:rsidRPr="00C01FB4" w:rsidRDefault="00EA7F50" w:rsidP="00C01FB4">
      <w:pPr>
        <w:pStyle w:val="Odlomakpopisa"/>
        <w:numPr>
          <w:ilvl w:val="0"/>
          <w:numId w:val="42"/>
        </w:numPr>
        <w:jc w:val="both"/>
        <w:rPr>
          <w:rFonts w:ascii="Arial" w:hAnsi="Arial" w:cs="Arial"/>
        </w:rPr>
      </w:pPr>
      <w:r w:rsidRPr="00C01FB4">
        <w:rPr>
          <w:rFonts w:ascii="Arial" w:hAnsi="Arial" w:cs="Arial"/>
        </w:rPr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djelatnica/ika ostalih javnih institucija i JLS-a s područja Županije; </w:t>
      </w:r>
    </w:p>
    <w:p w14:paraId="4C9175AD" w14:textId="6EC2C3DB" w:rsidR="00EA7F50" w:rsidRDefault="00EA7F50" w:rsidP="00C01FB4">
      <w:pPr>
        <w:pStyle w:val="Odlomakpopisa"/>
        <w:numPr>
          <w:ilvl w:val="0"/>
          <w:numId w:val="42"/>
        </w:numPr>
        <w:jc w:val="both"/>
        <w:rPr>
          <w:rFonts w:ascii="Arial" w:hAnsi="Arial" w:cs="Arial"/>
        </w:rPr>
      </w:pPr>
      <w:r w:rsidRPr="00EA7F50">
        <w:rPr>
          <w:rFonts w:ascii="Arial" w:hAnsi="Arial" w:cs="Arial"/>
        </w:rPr>
        <w:t>organiziranje interaktivnih radionica za predstavljanje starih zanata</w:t>
      </w:r>
      <w:r w:rsidR="00C01FB4">
        <w:rPr>
          <w:rFonts w:ascii="Arial" w:hAnsi="Arial" w:cs="Arial"/>
        </w:rPr>
        <w:t>;</w:t>
      </w:r>
    </w:p>
    <w:p w14:paraId="40E0AA8F" w14:textId="2869A58A" w:rsidR="00C01FB4" w:rsidRPr="00EA7F50" w:rsidRDefault="00C01FB4" w:rsidP="00C01FB4">
      <w:pPr>
        <w:pStyle w:val="Odlomakpopisa"/>
        <w:numPr>
          <w:ilvl w:val="0"/>
          <w:numId w:val="4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organiziranje sajmova.</w:t>
      </w:r>
    </w:p>
    <w:bookmarkEnd w:id="1"/>
    <w:p w14:paraId="035C5DB8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EA7F50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14:paraId="09841697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2" w:name="_Hlk128560578"/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Financijska sredstva se mogu dodijeliti i za potrebnu opremu nužnu pri organizaciji navedenih seminara, radionica i drugih </w:t>
      </w:r>
      <w:r w:rsidRPr="00EA7F50">
        <w:rPr>
          <w:rFonts w:ascii="Arial" w:eastAsia="Times New Roman" w:hAnsi="Arial" w:cs="Arial"/>
          <w:sz w:val="24"/>
          <w:szCs w:val="24"/>
          <w:lang w:eastAsia="hr-HR"/>
        </w:rPr>
        <w:t>oblika stjecanja novih kompetencija znanja i vještina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.</w:t>
      </w:r>
    </w:p>
    <w:bookmarkEnd w:id="2"/>
    <w:p w14:paraId="2B6361EB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6A39FBDE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UVJETI PODNOŠENJA PRIJAVE</w:t>
      </w:r>
    </w:p>
    <w:p w14:paraId="4D80696F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259B5D8" w14:textId="77777777" w:rsidR="00EA7F50" w:rsidRPr="00EA7F50" w:rsidRDefault="00EA7F50" w:rsidP="00EA7F50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Uvjeti za podnošenje prijave:</w:t>
      </w:r>
    </w:p>
    <w:p w14:paraId="56A1F63C" w14:textId="77777777" w:rsidR="00EA7F50" w:rsidRPr="00EA7F50" w:rsidRDefault="00EA7F50" w:rsidP="00EA7F50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</w:p>
    <w:p w14:paraId="1E7042AD" w14:textId="4135D50D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Prijavu može podnijeti isključivo Obrtnička komora Brodsko-posavske županije i udruženja obrtnika na području Županije sukladno članku 3. </w:t>
      </w:r>
      <w:r w:rsid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Odluke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koji kumulativno ispunjavaju sljedeće uvjete:</w:t>
      </w:r>
    </w:p>
    <w:p w14:paraId="53BAA962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</w:p>
    <w:p w14:paraId="3B00F9D5" w14:textId="77777777" w:rsidR="00EA7F50" w:rsidRPr="00EA7F50" w:rsidRDefault="00EA7F50" w:rsidP="00EA7F50">
      <w:pPr>
        <w:numPr>
          <w:ilvl w:val="0"/>
          <w:numId w:val="29"/>
        </w:numPr>
        <w:spacing w:after="0" w:line="240" w:lineRule="auto"/>
        <w:ind w:left="567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3" w:name="_Hlk128560675"/>
    </w:p>
    <w:p w14:paraId="2F7D2311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4" w:name="_Hlk31801288"/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organiziraju seminare, radionice i druge oblike stjecanja novih kompetencija znanja i vještina koja je namijenjena postojećim poduzetnicima i njihovim 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lastRenderedPageBreak/>
        <w:t xml:space="preserve">djelatnicima, djelatnicima Obrtničke komore Brodsko-posavske županije i udruženja obrtnika na području Županije te djelatnicima ostalih javnih institucija i JLS-a s područja Županije; </w:t>
      </w:r>
    </w:p>
    <w:p w14:paraId="6EB70FFA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projekt/program se izvodi na području Županije;</w:t>
      </w:r>
    </w:p>
    <w:p w14:paraId="7FECCAA0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voditelj/izvoditelj projekta/programa mora biti osposobljen za izvođenje pojedinog projekta/programa;</w:t>
      </w:r>
    </w:p>
    <w:p w14:paraId="3A26500A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za pojedini seminar, radionicu mora biti iskazano zanimanje poduzetnika, djelatnika  Obrtničke komore Brodsko-posavske županije i udruženja obrtnika na području Županije i djelatnika ostalih javnih institucija i JLS-a s područja Županije;</w:t>
      </w:r>
    </w:p>
    <w:p w14:paraId="6AD96978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sufinanciraju dio troškova organiziranja seminara, radionica i drugih oblika stjecanja novih kompetencija znanja i vještina.</w:t>
      </w:r>
    </w:p>
    <w:bookmarkEnd w:id="4"/>
    <w:p w14:paraId="31B018A1" w14:textId="77777777" w:rsidR="00EA7F50" w:rsidRPr="00EA7F50" w:rsidRDefault="00EA7F50" w:rsidP="00EA7F50">
      <w:pPr>
        <w:spacing w:after="0" w:line="240" w:lineRule="auto"/>
        <w:ind w:left="1440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4BADB207" w14:textId="77777777" w:rsidR="00EA7F50" w:rsidRPr="00EA7F50" w:rsidRDefault="00EA7F50" w:rsidP="00EA7F50">
      <w:pPr>
        <w:numPr>
          <w:ilvl w:val="0"/>
          <w:numId w:val="29"/>
        </w:numPr>
        <w:spacing w:after="0" w:line="240" w:lineRule="auto"/>
        <w:ind w:left="567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619392B4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organiziraju interaktivne radionice za predstavljanje starih zanata u školama, vrtićima i manifestacijama; </w:t>
      </w:r>
    </w:p>
    <w:p w14:paraId="756FED43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projekt/program se izvodi na području Županije, a u iznimnim slučajevima i izvan područja Županije;</w:t>
      </w:r>
    </w:p>
    <w:p w14:paraId="61EE166E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voditelj/izvoditelj projekta/programa mora biti osposobljen za izvođenje projekta/programa;</w:t>
      </w:r>
    </w:p>
    <w:p w14:paraId="05DF53CE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za interaktivne radionice mora biti iskazano zanimanje ravnatelja škola, vrtića i djece u školama i vrtićima te organizatora manifestacija;</w:t>
      </w:r>
    </w:p>
    <w:p w14:paraId="639EB125" w14:textId="00C71A0F" w:rsid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sufinanciraju dio troškova organiziranja interaktivnih radionica.</w:t>
      </w:r>
    </w:p>
    <w:p w14:paraId="713F7110" w14:textId="77777777" w:rsidR="00C01FB4" w:rsidRPr="00EA7F50" w:rsidRDefault="00C01FB4" w:rsidP="00C01FB4">
      <w:pPr>
        <w:spacing w:after="0" w:line="240" w:lineRule="auto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7AFAE916" w14:textId="77777777" w:rsidR="00C01FB4" w:rsidRDefault="00C01FB4" w:rsidP="00C01FB4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680B7B2E" w14:textId="0BB006A0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 xml:space="preserve">organiziraju sajmove koji su namijenjeni postojećim obrtnicima s područja Županije; </w:t>
      </w:r>
    </w:p>
    <w:p w14:paraId="1B818EBF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sajam se organizira na području Županije;</w:t>
      </w:r>
    </w:p>
    <w:p w14:paraId="544DF29A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voditelj/izvoditelj sajma mora biti osposobljen za organizaciju sajma;</w:t>
      </w:r>
    </w:p>
    <w:p w14:paraId="4D60E725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za sajam mora biti iskazan interes obrtnika s područja Županije;</w:t>
      </w:r>
    </w:p>
    <w:p w14:paraId="1990512F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sufinanciraju dio troškova organiziranja sajma.</w:t>
      </w:r>
    </w:p>
    <w:p w14:paraId="59FEB1D4" w14:textId="77777777" w:rsidR="00EA7F50" w:rsidRPr="00EA7F50" w:rsidRDefault="00EA7F50" w:rsidP="00EA7F50">
      <w:pPr>
        <w:spacing w:after="0" w:line="240" w:lineRule="auto"/>
        <w:ind w:left="720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1AF9069B" w14:textId="17FF78F3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bookmarkStart w:id="5" w:name="_Hlk128563395"/>
      <w:bookmarkStart w:id="6" w:name="_Hlk128560770"/>
      <w:bookmarkEnd w:id="3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Prihvatljivi prijavitelj može podnijeti prijavu za 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dva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projekt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/program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a/sajma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za razdoblje provedbe do 12 mjeseci.</w:t>
      </w:r>
    </w:p>
    <w:p w14:paraId="5E7F340F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0FD15CA" w14:textId="46BDEE18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Prijave se mogu poslati za sufinanciranje projekta/programa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="00BA094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koji će se provoditi tijekom 202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godine.</w:t>
      </w:r>
    </w:p>
    <w:bookmarkEnd w:id="5"/>
    <w:p w14:paraId="1839C745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B9E5038" w14:textId="1AC4A412" w:rsidR="00EA7F50" w:rsidRP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Na ovaj Javni poziv ne može se prijaviti projekt/program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/sajam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kojeg sufinancira drugi Upravni odjel Županije.</w:t>
      </w:r>
    </w:p>
    <w:bookmarkEnd w:id="6"/>
    <w:p w14:paraId="0378705B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E7AF7D9" w14:textId="77777777" w:rsidR="009D5769" w:rsidRDefault="009D5769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PRIHVATLJIVE AKTIVNOSTI I TROŠKOVI</w:t>
      </w:r>
    </w:p>
    <w:p w14:paraId="0E8320CB" w14:textId="77777777" w:rsidR="009D5769" w:rsidRDefault="009D5769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2B25EAB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7" w:name="_Hlk128560947"/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Prihvatljive aktivnosti su sve aktivnosti vezane uz organiziranje seminara, radionica, sajmova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i drugih oblika stjecanja novih kompetencija znanja i vještina za podizanje razine poduzetničkih i institucionalnih znanja i vještina te jačanja konkurentskih sposobnosti poduzetnika i obrtnika, djelatnica/ika Obrtničke komore Brodsko-posavske županije i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lastRenderedPageBreak/>
        <w:t>udruženja obrtnika na području Županije te ostalih javnih institucija i JLS-a s područja Županije.</w:t>
      </w:r>
    </w:p>
    <w:p w14:paraId="6FE6C3D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2F4541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Prihvatljive aktivnosti su sve aktivnosti vezane uz organiziranje interaktivnih radionica za predstavljanje starih zanata u školama, vrtićima i manifestacijama/sajmovima.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14:paraId="724AE4B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3E357C67" w14:textId="788396FA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Prihvatljivi troškovi su svi troškovi za radove i usluge za pohađanje i/ili organiziranje seminara, radionica, sajmova i drugih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 oblika stjecanja novih kompetencija znanja i vještina</w:t>
      </w:r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te za potrebnu opremu nužnu pri organizaciji navedenog temeljem članka 4. Odluke, a sukladno stavkama proračuna projekta/programa/sajma.</w:t>
      </w:r>
    </w:p>
    <w:bookmarkEnd w:id="7"/>
    <w:p w14:paraId="24F25B41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0A38C4E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8" w:name="_Hlk128561116"/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Financijskim sredstvima mogu se sufinancirati i biti će prihvatljivi troškovi nastali u razdoblju od 01.01.2023. godine do kraja provedbe projekta/programa/sajma kako slijedi: </w:t>
      </w:r>
    </w:p>
    <w:p w14:paraId="1D4A4EF3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46C3861D" w14:textId="77777777" w:rsidR="00BA094C" w:rsidRPr="00BA094C" w:rsidRDefault="00BA094C" w:rsidP="00BA094C">
      <w:pPr>
        <w:numPr>
          <w:ilvl w:val="0"/>
          <w:numId w:val="36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stvarni troškovi koji su nužni za provođenje projekta/programa/sajma koji je predmetom dodjele financijskih sredstava; </w:t>
      </w:r>
    </w:p>
    <w:p w14:paraId="55FCD09A" w14:textId="77777777" w:rsidR="00BA094C" w:rsidRPr="00BA094C" w:rsidRDefault="00BA094C" w:rsidP="00BA094C">
      <w:pPr>
        <w:numPr>
          <w:ilvl w:val="0"/>
          <w:numId w:val="32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>umjereni i opravdani troškovi;</w:t>
      </w:r>
    </w:p>
    <w:p w14:paraId="5EDB7FCE" w14:textId="77777777" w:rsidR="00BA094C" w:rsidRPr="00BA094C" w:rsidRDefault="00BA094C" w:rsidP="00BA094C">
      <w:pPr>
        <w:numPr>
          <w:ilvl w:val="0"/>
          <w:numId w:val="32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troškovi navedeni u ukupnom predviđenom proračunu projekta/programa/sajma. </w:t>
      </w:r>
    </w:p>
    <w:bookmarkEnd w:id="8"/>
    <w:p w14:paraId="25C2F634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436BDFBD" w14:textId="26D7130D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9" w:name="_Hlk128561177"/>
      <w:r w:rsidRPr="00BA094C">
        <w:rPr>
          <w:rFonts w:ascii="Arial" w:eastAsia="Times New Roman" w:hAnsi="Arial" w:cs="Arial"/>
          <w:sz w:val="24"/>
          <w:szCs w:val="24"/>
          <w:lang w:eastAsia="hr-HR"/>
        </w:rPr>
        <w:t>Troškovi nastali u razdoblju od 01.01.2023. do zaključivanja ugovora prihvatljivi su za sufinanciranje sredstvima ov</w:t>
      </w: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og Javnog poziva i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Odluke ukoliko su nastali u svrhu provedbe aktivnosti prijavljenog i ugovorenog projekta/programa/sajma te ukoliko su u skladu sa propisanim uvjetima </w:t>
      </w:r>
      <w:r w:rsidRPr="00A7083C">
        <w:rPr>
          <w:rFonts w:ascii="Arial" w:eastAsia="Times New Roman" w:hAnsi="Arial" w:cs="Arial"/>
          <w:sz w:val="24"/>
          <w:szCs w:val="24"/>
          <w:lang w:eastAsia="hr-HR"/>
        </w:rPr>
        <w:t>J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>avnog poziva.</w:t>
      </w:r>
    </w:p>
    <w:p w14:paraId="1C732E01" w14:textId="2402AE9E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Kategorije prihvatljivih troškova: </w:t>
      </w:r>
    </w:p>
    <w:p w14:paraId="09B895C3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9561290" w14:textId="2A3E6288" w:rsidR="00BA094C" w:rsidRPr="00BA094C" w:rsidRDefault="00BA094C" w:rsidP="00BA094C">
      <w:pPr>
        <w:numPr>
          <w:ilvl w:val="0"/>
          <w:numId w:val="3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>ljudski resursi (naknade voditelju/ici projekta/programa/sajma te izvoditeljima aktivnosti),</w:t>
      </w:r>
      <w:r w:rsidR="00A7083C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putovanja (putni troškovi, dnevnice i troškovi smještaja za potrebe obavljanja projektnih/programskih aktivnosti); </w:t>
      </w:r>
    </w:p>
    <w:p w14:paraId="4612E50B" w14:textId="77777777" w:rsidR="00BA094C" w:rsidRPr="00BA094C" w:rsidRDefault="00BA094C" w:rsidP="00BA094C">
      <w:pPr>
        <w:numPr>
          <w:ilvl w:val="0"/>
          <w:numId w:val="3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oprema i roba;  </w:t>
      </w:r>
    </w:p>
    <w:p w14:paraId="5DE9C2D1" w14:textId="279015C2" w:rsidR="00BA094C" w:rsidRPr="00BA094C" w:rsidRDefault="00BA094C" w:rsidP="00BA094C">
      <w:pPr>
        <w:numPr>
          <w:ilvl w:val="0"/>
          <w:numId w:val="3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ostali troškovi, usluge (kampanje, troškovi praćenja i vrednovanja provedbe projekta, drugi troškovi neophodni i neposredno vezani i nužni za provedbu projektnih/programskih/sajamskih aktivnosti i sl.). </w:t>
      </w:r>
    </w:p>
    <w:p w14:paraId="6BE3B460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198BA8A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10" w:name="_Hlk128561237"/>
      <w:bookmarkEnd w:id="9"/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Prilikom procjene projekta/programa/sajma, ocjenjivat će se potreba naznačenih troškova u odnosu na predviđene aktivnosti, kao i realnost visine navedenih troškova. </w:t>
      </w:r>
    </w:p>
    <w:p w14:paraId="1DD21085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1ED08FD7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Odobrena, a neiskorištena sredstva moraju se vratiti u Županijski proračun sukladno pisanim uputama Županije. </w:t>
      </w:r>
    </w:p>
    <w:p w14:paraId="422AF68F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4789C2EA" w14:textId="0EB245FF"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bookmarkStart w:id="11" w:name="_Hlk128563143"/>
      <w:bookmarkEnd w:id="10"/>
      <w:r w:rsidRPr="006C0FD8">
        <w:rPr>
          <w:rFonts w:ascii="Arial" w:eastAsia="Times New Roman" w:hAnsi="Arial" w:cs="Arial"/>
          <w:b/>
          <w:sz w:val="24"/>
          <w:szCs w:val="24"/>
          <w:lang w:eastAsia="hr-HR"/>
        </w:rPr>
        <w:t>Prihvatljivi izravni troškovi su:</w:t>
      </w:r>
    </w:p>
    <w:p w14:paraId="0B0776D5" w14:textId="77777777"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5A20035D" w14:textId="77777777" w:rsidR="00A7083C" w:rsidRPr="00A7083C" w:rsidRDefault="00A7083C" w:rsidP="00A7083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A7083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Pod </w:t>
      </w:r>
      <w:r w:rsidRPr="00A7083C"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prihvatljivim izravnim troškovima</w:t>
      </w:r>
      <w:r w:rsidRPr="00A7083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podrazumijevaju se troškovi koji su neposredno povezani uz provedbu pojedinih aktivnosti predloženog projekta/programa/sajma kao što su:</w:t>
      </w:r>
    </w:p>
    <w:p w14:paraId="192DDD7B" w14:textId="77777777" w:rsidR="00A7083C" w:rsidRPr="00A7083C" w:rsidRDefault="00A7083C" w:rsidP="00A7083C">
      <w:pPr>
        <w:numPr>
          <w:ilvl w:val="0"/>
          <w:numId w:val="3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A7083C">
        <w:rPr>
          <w:rFonts w:ascii="Arial" w:eastAsia="Times New Roman" w:hAnsi="Arial" w:cs="Arial"/>
          <w:sz w:val="24"/>
          <w:szCs w:val="24"/>
          <w:lang w:val="hr-HR" w:eastAsia="hr-HR"/>
        </w:rPr>
        <w:t>troškovi organizacije seminara, radionica i sajma (pri čemu treba naznačiti vrstu i cijenu takve usluge);</w:t>
      </w:r>
    </w:p>
    <w:p w14:paraId="0F96713B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lastRenderedPageBreak/>
        <w:t>materijal za aktivnosti;</w:t>
      </w:r>
    </w:p>
    <w:p w14:paraId="1982AB18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grafičke usluge (grafička priprema, usluge tiskanja letaka, brošura, časopisa i sl.) pri čemu treba navesti vrstu i namjenu usluge, količinu, jedinične cijene;</w:t>
      </w:r>
    </w:p>
    <w:p w14:paraId="44EA7635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71C5BBD3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troškovi reprezentacije vezani uz organizaciju projektnih/programskih/sajamskih aktivnosti (pri čemu treba navesti svrhu, učestalost i očekivani broj sudionika i sl.);</w:t>
      </w:r>
    </w:p>
    <w:p w14:paraId="49C36F0F" w14:textId="68C7F232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b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 xml:space="preserve">izdaci za troškove naknada voditeljima/izvoditeljima projekta/programa/sajma iz organizacije i/ili vanjskim suradnicima koji sudjeluju u provedbi projekta/programa/sajma (autorski honorar ili ugovor o djelu) pri čemu treba navesti ime i prezime osobe koja će biti angažirana, njezine stručne kompetencije, broj mjeseci i mjesečni bruto iznos naknade; </w:t>
      </w:r>
    </w:p>
    <w:p w14:paraId="69887162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troškovi komunikacije (troškovi telefona, interneta i sl.) koji moraju biti specificirani;</w:t>
      </w:r>
    </w:p>
    <w:p w14:paraId="32729BC3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troškovi nabavke ili najma opreme nužne za provedbu projekta/programa/sajma koja mora biti specificirana po vrsti i iznosu;</w:t>
      </w:r>
    </w:p>
    <w:p w14:paraId="71CE558A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putni troškovi (npr. dnevnice za službena putovanja);</w:t>
      </w:r>
    </w:p>
    <w:p w14:paraId="13B476D6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izdaci za prijevoz i smještaj u slučaju kada se interaktivna radionica za predstavljanje starih zanata održava izvan Brodsko-posavske županije (pri čemu je potrebno specificirati broj osoba, odredište, učestalost i svrhu putovanja te vrstu prijevoza, vrstu smještaja i broj noćenja);</w:t>
      </w:r>
    </w:p>
    <w:p w14:paraId="0D3FB235" w14:textId="59A36239" w:rsid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ostali troškovi koji su izravno vezani za provedbu aktivnosti projekta/programa/sajma.</w:t>
      </w:r>
    </w:p>
    <w:p w14:paraId="6BFBFA6C" w14:textId="77777777" w:rsidR="00A7083C" w:rsidRPr="00A7083C" w:rsidRDefault="00A7083C" w:rsidP="00A7083C">
      <w:pPr>
        <w:spacing w:after="0" w:line="240" w:lineRule="auto"/>
        <w:ind w:left="491"/>
        <w:jc w:val="both"/>
        <w:rPr>
          <w:rFonts w:ascii="Arial" w:hAnsi="Arial" w:cs="Arial"/>
          <w:sz w:val="24"/>
          <w:szCs w:val="24"/>
        </w:rPr>
      </w:pPr>
    </w:p>
    <w:p w14:paraId="4177C8EB" w14:textId="77777777" w:rsidR="00A7083C" w:rsidRPr="00A7083C" w:rsidRDefault="00A7083C" w:rsidP="00A7083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12" w:name="_Hlk128563184"/>
      <w:bookmarkEnd w:id="11"/>
      <w:r w:rsidRPr="00A7083C">
        <w:rPr>
          <w:rFonts w:ascii="Arial" w:hAnsi="Arial" w:cs="Arial"/>
          <w:sz w:val="24"/>
          <w:szCs w:val="24"/>
        </w:rPr>
        <w:t xml:space="preserve">Pod </w:t>
      </w:r>
      <w:r w:rsidRPr="00A7083C">
        <w:rPr>
          <w:rFonts w:ascii="Arial" w:hAnsi="Arial" w:cs="Arial"/>
          <w:b/>
          <w:sz w:val="24"/>
          <w:szCs w:val="24"/>
        </w:rPr>
        <w:t xml:space="preserve">neizravnim troškovima </w:t>
      </w:r>
      <w:r w:rsidRPr="00A7083C">
        <w:rPr>
          <w:rFonts w:ascii="Arial" w:hAnsi="Arial" w:cs="Arial"/>
          <w:sz w:val="24"/>
          <w:szCs w:val="24"/>
        </w:rPr>
        <w:t xml:space="preserve">podrazumijevaju se troškovi koji nisu izravno povezani s provedbom projekta/programa/sajma, ali neizravno pridonose postizanju njegovih ciljeva pri čemu i ovi troškovi trebaju biti specificirani i obrazloženi. </w:t>
      </w:r>
      <w:r w:rsidRPr="00A7083C">
        <w:rPr>
          <w:rFonts w:ascii="Arial" w:hAnsi="Arial" w:cs="Arial"/>
          <w:b/>
          <w:sz w:val="24"/>
          <w:szCs w:val="24"/>
        </w:rPr>
        <w:t>Prihvatljivi neizravni troškovi se odobravaju i pokrivaju u maksimalnom iznosu do 20% odobrenog iznosa financiranja iz proračuna Županije.</w:t>
      </w:r>
    </w:p>
    <w:p w14:paraId="2B63ABF3" w14:textId="18BC1085" w:rsidR="00A7083C" w:rsidRPr="00A7083C" w:rsidRDefault="00A7083C" w:rsidP="00A7083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b/>
          <w:sz w:val="24"/>
          <w:szCs w:val="24"/>
        </w:rPr>
        <w:t>Prihvatljivi neizravni troškovi</w:t>
      </w:r>
      <w:r w:rsidRPr="00A7083C">
        <w:rPr>
          <w:rFonts w:ascii="Arial" w:hAnsi="Arial" w:cs="Arial"/>
          <w:sz w:val="24"/>
          <w:szCs w:val="24"/>
        </w:rPr>
        <w:t xml:space="preserve"> su: energija, voda, troškovi korištenja prostora (najam, zakup), uredski materijal, sitni inventar, pošta i dr. neizravni troškovi koji doprinose postizanju ciljeva projekta/programa/sajma.</w:t>
      </w:r>
    </w:p>
    <w:p w14:paraId="65B19797" w14:textId="77777777" w:rsidR="00A7083C" w:rsidRPr="00A7083C" w:rsidRDefault="00A7083C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8B17C9" w14:textId="77777777" w:rsidR="00A7083C" w:rsidRPr="00A7083C" w:rsidRDefault="00A7083C" w:rsidP="00A7083C">
      <w:pPr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A7083C">
        <w:rPr>
          <w:rFonts w:ascii="Arial" w:eastAsia="Calibri" w:hAnsi="Arial" w:cs="Arial"/>
          <w:sz w:val="24"/>
          <w:szCs w:val="24"/>
          <w:lang w:eastAsia="hr-HR"/>
        </w:rPr>
        <w:t>U slučaju da prihvatljivi prijavitelj djeluje u unajmljenom privatnom prostoru, prilikom prijave projekta/programa/sajma potrebno je priložiti presliku ovjerenog ugovora o najmu, a koji ne može biti sklopljen s osobama koje obnašaju određene funkcije u upravljanju organizacijom (ili s članovima njihove uže obitelji) ili sudjeluju u provedbi projekta/programa/sajma.</w:t>
      </w:r>
    </w:p>
    <w:bookmarkEnd w:id="12"/>
    <w:p w14:paraId="0D833FE3" w14:textId="77777777" w:rsidR="006C0FD8" w:rsidRPr="006C0FD8" w:rsidRDefault="006C0FD8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564231" w14:textId="77777777" w:rsidR="00A7083C" w:rsidRPr="00A7083C" w:rsidRDefault="00A7083C" w:rsidP="00A7083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bookmarkStart w:id="13" w:name="_Hlk128563247"/>
      <w:r w:rsidRPr="00A7083C">
        <w:rPr>
          <w:rFonts w:ascii="Arial" w:eastAsia="Times New Roman" w:hAnsi="Arial" w:cs="Arial"/>
          <w:b/>
          <w:sz w:val="24"/>
          <w:szCs w:val="24"/>
          <w:lang w:eastAsia="hr-HR"/>
        </w:rPr>
        <w:t>Neprihvatljivi troškovi su:</w:t>
      </w:r>
    </w:p>
    <w:p w14:paraId="213637DB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doprinosi u naravi; </w:t>
      </w:r>
    </w:p>
    <w:p w14:paraId="38098F5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>troškovi kupnje vozila;</w:t>
      </w:r>
    </w:p>
    <w:p w14:paraId="61CC108F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>troškovi uređenja poslovnog prostora;</w:t>
      </w:r>
    </w:p>
    <w:p w14:paraId="6CA41AA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kupovina zemljišta ili građevina; </w:t>
      </w:r>
    </w:p>
    <w:p w14:paraId="6E9EAD23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lastRenderedPageBreak/>
        <w:t xml:space="preserve">plaće zaposlenika organizacije koji nisu uključeni u projekt/program; </w:t>
      </w:r>
    </w:p>
    <w:p w14:paraId="5865145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troškovi za naknade i prigodni darovi zaposlenih osoba u organizaciji (regres, božićnica, financijske nagrade članovima organizacije); </w:t>
      </w:r>
    </w:p>
    <w:p w14:paraId="38C96A54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troškovi koji su već pokriveni od strane drugih donatora/javnih izvora; </w:t>
      </w:r>
    </w:p>
    <w:p w14:paraId="2200D88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>troškovi promidžbe i promidžbenog materijala organizacije;</w:t>
      </w:r>
    </w:p>
    <w:p w14:paraId="157EAB5A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troškovi za dugove i kamate; </w:t>
      </w:r>
    </w:p>
    <w:p w14:paraId="3780510C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zajmovi trećim stranama; </w:t>
      </w:r>
    </w:p>
    <w:p w14:paraId="50B1F96C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b/>
          <w:kern w:val="2"/>
          <w:sz w:val="24"/>
          <w:szCs w:val="24"/>
          <w:lang w:val="hr-HR"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>ostali troškovi koji nisu navedeni kao prihvatljivi.</w:t>
      </w:r>
    </w:p>
    <w:bookmarkEnd w:id="13"/>
    <w:p w14:paraId="6B61B28D" w14:textId="77777777" w:rsidR="006C0FD8" w:rsidRPr="00A7083C" w:rsidRDefault="006C0FD8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2033E" w14:textId="77777777" w:rsidR="006C0FD8" w:rsidRDefault="006C0FD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PREGLED I OCJENJIVANJE PRIJAVA</w:t>
      </w:r>
    </w:p>
    <w:p w14:paraId="00E33705" w14:textId="77777777" w:rsidR="006C0FD8" w:rsidRDefault="006C0FD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27C277F6" w14:textId="46498572" w:rsidR="00D02DC5" w:rsidRPr="00D02DC5" w:rsidRDefault="00D02DC5" w:rsidP="00D02DC5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Postupak obrade podnesenih prijava provodi Povjerenstvo za odabir projekata/programa</w:t>
      </w:r>
      <w:r w:rsid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(u daljnjem tekstu: Povjerenstvo).</w:t>
      </w:r>
    </w:p>
    <w:p w14:paraId="6A80D43C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6B5AEC28" w14:textId="119F78C4" w:rsidR="00D02DC5" w:rsidRPr="00D02DC5" w:rsidRDefault="00D02DC5" w:rsidP="00D02DC5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Nakon provjere propisanih uvjeta javnog poziva, Povjerenstvo ocjenjuje prijave temeljem obrasca za ocjenu kvalitete/vrijednosti projekta/programa</w:t>
      </w:r>
      <w:r w:rsid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prema sljedećim kriterijima: </w:t>
      </w:r>
    </w:p>
    <w:p w14:paraId="1A22A156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7370"/>
        <w:gridCol w:w="1004"/>
      </w:tblGrid>
      <w:tr w:rsidR="00D02DC5" w:rsidRPr="00D02DC5" w14:paraId="4DF3D619" w14:textId="77777777" w:rsidTr="006C2C5A">
        <w:tc>
          <w:tcPr>
            <w:tcW w:w="851" w:type="dxa"/>
          </w:tcPr>
          <w:p w14:paraId="3D941BD0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  <w:p w14:paraId="75FBBD8C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R. br.</w:t>
            </w:r>
          </w:p>
        </w:tc>
        <w:tc>
          <w:tcPr>
            <w:tcW w:w="7513" w:type="dxa"/>
          </w:tcPr>
          <w:p w14:paraId="55A38C89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  <w:p w14:paraId="7E53342A" w14:textId="44875860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Kriteriji za ocjenu kvalitete/vrijednosti projekta/programa</w:t>
            </w:r>
            <w:r w:rsidR="00A364C1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</w:p>
          <w:p w14:paraId="59052BA3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</w:tc>
        <w:tc>
          <w:tcPr>
            <w:tcW w:w="850" w:type="dxa"/>
          </w:tcPr>
          <w:p w14:paraId="3667FA23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Mogući broj bodova</w:t>
            </w:r>
          </w:p>
        </w:tc>
      </w:tr>
      <w:tr w:rsidR="00D02DC5" w:rsidRPr="00D02DC5" w14:paraId="3F1042E4" w14:textId="77777777" w:rsidTr="006C2C5A">
        <w:tc>
          <w:tcPr>
            <w:tcW w:w="851" w:type="dxa"/>
          </w:tcPr>
          <w:p w14:paraId="1E695E91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1.</w:t>
            </w:r>
          </w:p>
        </w:tc>
        <w:tc>
          <w:tcPr>
            <w:tcW w:w="7513" w:type="dxa"/>
          </w:tcPr>
          <w:p w14:paraId="4B5DA037" w14:textId="77777777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Kvaliteta dosadašnjeg rada prijavitelja odnosno institucionalna sposobnost prijavitelja</w:t>
            </w:r>
          </w:p>
        </w:tc>
        <w:tc>
          <w:tcPr>
            <w:tcW w:w="850" w:type="dxa"/>
          </w:tcPr>
          <w:p w14:paraId="61D83904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30</w:t>
            </w:r>
          </w:p>
        </w:tc>
      </w:tr>
      <w:tr w:rsidR="00D02DC5" w:rsidRPr="00D02DC5" w14:paraId="04A608ED" w14:textId="77777777" w:rsidTr="006C2C5A">
        <w:tc>
          <w:tcPr>
            <w:tcW w:w="851" w:type="dxa"/>
          </w:tcPr>
          <w:p w14:paraId="6DE30901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2.</w:t>
            </w:r>
          </w:p>
        </w:tc>
        <w:tc>
          <w:tcPr>
            <w:tcW w:w="7513" w:type="dxa"/>
          </w:tcPr>
          <w:p w14:paraId="39DD65F2" w14:textId="3FFAF4FA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Kvaliteta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 xml:space="preserve"> odnosno relevantnost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850" w:type="dxa"/>
          </w:tcPr>
          <w:p w14:paraId="7D9CD50B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30</w:t>
            </w:r>
          </w:p>
        </w:tc>
      </w:tr>
      <w:tr w:rsidR="00D02DC5" w:rsidRPr="00D02DC5" w14:paraId="1FB76DF8" w14:textId="77777777" w:rsidTr="006C2C5A">
        <w:tc>
          <w:tcPr>
            <w:tcW w:w="851" w:type="dxa"/>
          </w:tcPr>
          <w:p w14:paraId="70B11E5F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3.</w:t>
            </w:r>
          </w:p>
        </w:tc>
        <w:tc>
          <w:tcPr>
            <w:tcW w:w="7513" w:type="dxa"/>
          </w:tcPr>
          <w:p w14:paraId="55E71E24" w14:textId="7ADB5638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Prijavljeni/zainteresirani broj polaznika/sudionika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</w:p>
        </w:tc>
        <w:tc>
          <w:tcPr>
            <w:tcW w:w="850" w:type="dxa"/>
          </w:tcPr>
          <w:p w14:paraId="1E7C4032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10</w:t>
            </w:r>
          </w:p>
        </w:tc>
      </w:tr>
      <w:tr w:rsidR="00D02DC5" w:rsidRPr="00D02DC5" w14:paraId="7587D881" w14:textId="77777777" w:rsidTr="006C2C5A">
        <w:tc>
          <w:tcPr>
            <w:tcW w:w="851" w:type="dxa"/>
          </w:tcPr>
          <w:p w14:paraId="5B029896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4.</w:t>
            </w:r>
          </w:p>
        </w:tc>
        <w:tc>
          <w:tcPr>
            <w:tcW w:w="7513" w:type="dxa"/>
          </w:tcPr>
          <w:p w14:paraId="0DA49600" w14:textId="040DFBBD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Proračun (troškovi)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850" w:type="dxa"/>
          </w:tcPr>
          <w:p w14:paraId="7E1B39DD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30</w:t>
            </w:r>
          </w:p>
        </w:tc>
      </w:tr>
      <w:tr w:rsidR="00D02DC5" w:rsidRPr="00D02DC5" w14:paraId="51698AB6" w14:textId="77777777" w:rsidTr="006C2C5A">
        <w:tc>
          <w:tcPr>
            <w:tcW w:w="851" w:type="dxa"/>
          </w:tcPr>
          <w:p w14:paraId="7789CB90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</w:tc>
        <w:tc>
          <w:tcPr>
            <w:tcW w:w="7513" w:type="dxa"/>
          </w:tcPr>
          <w:p w14:paraId="7C535981" w14:textId="77777777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Ukupni bodovi</w:t>
            </w:r>
          </w:p>
        </w:tc>
        <w:tc>
          <w:tcPr>
            <w:tcW w:w="850" w:type="dxa"/>
          </w:tcPr>
          <w:p w14:paraId="249DB65B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100</w:t>
            </w:r>
          </w:p>
        </w:tc>
      </w:tr>
    </w:tbl>
    <w:p w14:paraId="58FB5729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3D4BA114" w14:textId="0267D637" w:rsidR="00D02DC5" w:rsidRPr="00A7083C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Prijavljeni projekt/program</w:t>
      </w:r>
      <w:r w:rsid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/sajam</w:t>
      </w: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mora ostvariti minimalno 60 bodova kako bi mogao ostvariti pravo na</w:t>
      </w:r>
      <w:r w:rsidRPr="00D02DC5">
        <w:rPr>
          <w:rFonts w:ascii="Arial" w:eastAsia="Times New Roman" w:hAnsi="Arial" w:cs="Times New Roman"/>
          <w:kern w:val="2"/>
          <w:szCs w:val="20"/>
          <w:lang w:val="hr-HR" w:eastAsia="hr-HR"/>
        </w:rPr>
        <w:t xml:space="preserve"> </w:t>
      </w:r>
      <w:r w:rsidRP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sufinanciranje.</w:t>
      </w:r>
    </w:p>
    <w:p w14:paraId="196F464C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5CE896C4" w14:textId="77777777" w:rsidR="00306B76" w:rsidRDefault="00D02DC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OBRASCI ZA </w:t>
      </w:r>
      <w:r w:rsidR="00306B76"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PRIJAV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U</w:t>
      </w:r>
    </w:p>
    <w:p w14:paraId="61ECD024" w14:textId="77777777" w:rsidR="00EF2861" w:rsidRDefault="00EF2861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4F9E758" w14:textId="3E4EAC84" w:rsidR="00EF2861" w:rsidRPr="00EF2861" w:rsidRDefault="00EF2861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Prijava projekta/programa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provodi se popunjavanjem i dostavom obrazaca za prijavu projekta/programa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a Upute za prijavitelje i propisani obrasci preuzimaju se na službenim internetskim stranicama Županije </w:t>
      </w:r>
      <w:hyperlink r:id="rId8" w:history="1">
        <w:r w:rsidRPr="00550A67">
          <w:rPr>
            <w:rStyle w:val="Hiperveza"/>
            <w:rFonts w:ascii="Arial" w:eastAsia="Times New Roman" w:hAnsi="Arial" w:cs="Arial"/>
            <w:sz w:val="24"/>
            <w:szCs w:val="24"/>
            <w:lang w:val="hr-HR" w:eastAsia="hr-HR"/>
          </w:rPr>
          <w:t>www.bpz.hr</w:t>
        </w:r>
      </w:hyperlink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pod rubrikom Javni pozivi, odnosno mogu se podići u Upravnom odjelu za gospodarstvo i poljoprivredu Županije, soba 311, Petra Krešimira IV 1, Slavonski Brod.</w:t>
      </w:r>
    </w:p>
    <w:p w14:paraId="122CF4E3" w14:textId="77777777" w:rsidR="003D4792" w:rsidRDefault="003D4792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1BB5ABD" w14:textId="77777777" w:rsidR="003D4792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Svi obrasci moraju biti u cijelosti popunjeni, potpisani i ovjereni. Prijavi u trenutku podnošenja treba biti priložena sva potrebna dokumentacija. U slučaju</w:t>
      </w:r>
      <w:r w:rsidR="00420C0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nepotpune prijave, Upravni odjel za gospodarstvo i poljoprivredu može uputiti po</w:t>
      </w:r>
      <w:r w:rsidR="00420C0A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nositelju prijave zahtjev za dopunu. Podnositelj je dužan dopuniti prijavu u roku od 8 (osam) dana od dana primitka zahtjeva za dopunu.</w:t>
      </w:r>
    </w:p>
    <w:p w14:paraId="6B95004A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E390BD8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 slučaju potrebe, Upravni odjel za gospodarstvo i poljoprivredu Županije može zatražiti od podnositelja prijave dostavu dodatne dokumentacije i tražiti dodatna pojašnjenja.</w:t>
      </w:r>
    </w:p>
    <w:p w14:paraId="7D884C22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0DDBF6A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Prijavitelji su dužni postupati sukladno tekstu Javnog poziva i Uputama za prijavitelje.</w:t>
      </w:r>
    </w:p>
    <w:p w14:paraId="06054A82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4082097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MJESTO DOSTAVE, NAČIN DOSTAVE I ROK ZA DOSTAVU PRIJAVE</w:t>
      </w:r>
    </w:p>
    <w:p w14:paraId="16D6FFA6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11A3F06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Prijave za dodjelu sredstava dostavljaju se Upravnom odjelu za gospodarstvo i poljoprivredu Županije na propisanim obrascima uz potrebnu dokumentaciju.</w:t>
      </w:r>
    </w:p>
    <w:p w14:paraId="76F09A19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Prijavu s cjelokupnom dokumentacijom potrebno je poslati u papirnatom obliku (jedan izvornik) poštom ili os</w:t>
      </w:r>
      <w:r w:rsidR="00D265A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bno i to kako slijedi:</w:t>
      </w:r>
    </w:p>
    <w:p w14:paraId="0754B7E2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81F03E2" w14:textId="77777777" w:rsidR="006E295E" w:rsidRDefault="00677247" w:rsidP="00677247">
      <w:pPr>
        <w:pStyle w:val="Odlomakpopisa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poštom u zatvorenoj omotnici na adresu:</w:t>
      </w:r>
    </w:p>
    <w:p w14:paraId="38E4EA71" w14:textId="77777777" w:rsidR="00677247" w:rsidRDefault="00677247" w:rsidP="00677247">
      <w:pPr>
        <w:jc w:val="both"/>
        <w:rPr>
          <w:rFonts w:ascii="Arial" w:hAnsi="Arial" w:cs="Arial"/>
        </w:rPr>
      </w:pPr>
    </w:p>
    <w:p w14:paraId="4102B5C3" w14:textId="53B1A423" w:rsidR="00677247" w:rsidRPr="00420C0A" w:rsidRDefault="00677247" w:rsidP="00677247">
      <w:pPr>
        <w:jc w:val="both"/>
        <w:rPr>
          <w:rFonts w:ascii="Arial" w:hAnsi="Arial" w:cs="Arial"/>
          <w:b/>
          <w:sz w:val="24"/>
          <w:szCs w:val="24"/>
        </w:rPr>
      </w:pPr>
      <w:r w:rsidRPr="00420C0A">
        <w:rPr>
          <w:rFonts w:ascii="Arial" w:hAnsi="Arial" w:cs="Arial"/>
          <w:b/>
          <w:sz w:val="24"/>
          <w:szCs w:val="24"/>
        </w:rPr>
        <w:t xml:space="preserve">Brodsko-posavska županije, Upravni odjel za gospodarstvo </w:t>
      </w:r>
      <w:r w:rsidR="00420C0A" w:rsidRPr="00420C0A">
        <w:rPr>
          <w:rFonts w:ascii="Arial" w:hAnsi="Arial" w:cs="Arial"/>
          <w:b/>
          <w:sz w:val="24"/>
          <w:szCs w:val="24"/>
        </w:rPr>
        <w:t>i</w:t>
      </w:r>
      <w:r w:rsidRPr="00420C0A">
        <w:rPr>
          <w:rFonts w:ascii="Arial" w:hAnsi="Arial" w:cs="Arial"/>
          <w:b/>
          <w:sz w:val="24"/>
          <w:szCs w:val="24"/>
        </w:rPr>
        <w:t xml:space="preserve"> poljoprivredu ( NE OTVARAJ – Javni poziv za </w:t>
      </w:r>
      <w:r w:rsidR="00D265A5">
        <w:rPr>
          <w:rFonts w:ascii="Arial" w:hAnsi="Arial" w:cs="Arial"/>
          <w:b/>
          <w:sz w:val="24"/>
          <w:szCs w:val="24"/>
        </w:rPr>
        <w:t>financiranje</w:t>
      </w:r>
      <w:r w:rsidRPr="00420C0A">
        <w:rPr>
          <w:rFonts w:ascii="Arial" w:hAnsi="Arial" w:cs="Arial"/>
          <w:b/>
          <w:sz w:val="24"/>
          <w:szCs w:val="24"/>
        </w:rPr>
        <w:t xml:space="preserve"> programa</w:t>
      </w:r>
      <w:r w:rsidR="00D42D13">
        <w:rPr>
          <w:rFonts w:ascii="Arial" w:hAnsi="Arial" w:cs="Arial"/>
          <w:b/>
          <w:sz w:val="24"/>
          <w:szCs w:val="24"/>
        </w:rPr>
        <w:t xml:space="preserve"> i projekata</w:t>
      </w:r>
      <w:r w:rsidRPr="00420C0A">
        <w:rPr>
          <w:rFonts w:ascii="Arial" w:hAnsi="Arial" w:cs="Arial"/>
          <w:b/>
          <w:sz w:val="24"/>
          <w:szCs w:val="24"/>
        </w:rPr>
        <w:t xml:space="preserve"> Obrtničk</w:t>
      </w:r>
      <w:r w:rsidR="00D265A5">
        <w:rPr>
          <w:rFonts w:ascii="Arial" w:hAnsi="Arial" w:cs="Arial"/>
          <w:b/>
          <w:sz w:val="24"/>
          <w:szCs w:val="24"/>
        </w:rPr>
        <w:t>e</w:t>
      </w:r>
      <w:r w:rsidRPr="00420C0A">
        <w:rPr>
          <w:rFonts w:ascii="Arial" w:hAnsi="Arial" w:cs="Arial"/>
          <w:b/>
          <w:sz w:val="24"/>
          <w:szCs w:val="24"/>
        </w:rPr>
        <w:t xml:space="preserve"> komor</w:t>
      </w:r>
      <w:r w:rsidR="00D265A5">
        <w:rPr>
          <w:rFonts w:ascii="Arial" w:hAnsi="Arial" w:cs="Arial"/>
          <w:b/>
          <w:sz w:val="24"/>
          <w:szCs w:val="24"/>
        </w:rPr>
        <w:t>e</w:t>
      </w:r>
      <w:r w:rsidRPr="00420C0A">
        <w:rPr>
          <w:rFonts w:ascii="Arial" w:hAnsi="Arial" w:cs="Arial"/>
          <w:b/>
          <w:sz w:val="24"/>
          <w:szCs w:val="24"/>
        </w:rPr>
        <w:t xml:space="preserve"> Brodsko-posavske županije </w:t>
      </w:r>
      <w:r w:rsidR="00D265A5">
        <w:rPr>
          <w:rFonts w:ascii="Arial" w:hAnsi="Arial" w:cs="Arial"/>
          <w:b/>
          <w:sz w:val="24"/>
          <w:szCs w:val="24"/>
        </w:rPr>
        <w:t>i</w:t>
      </w:r>
      <w:r w:rsidRPr="00420C0A">
        <w:rPr>
          <w:rFonts w:ascii="Arial" w:hAnsi="Arial" w:cs="Arial"/>
          <w:b/>
          <w:sz w:val="24"/>
          <w:szCs w:val="24"/>
        </w:rPr>
        <w:t xml:space="preserve"> udruženja obrtnika na području Brodsko-posavske županije u 202</w:t>
      </w:r>
      <w:r w:rsidR="00D42D13">
        <w:rPr>
          <w:rFonts w:ascii="Arial" w:hAnsi="Arial" w:cs="Arial"/>
          <w:b/>
          <w:sz w:val="24"/>
          <w:szCs w:val="24"/>
        </w:rPr>
        <w:t>3</w:t>
      </w:r>
      <w:r w:rsidRPr="00420C0A">
        <w:rPr>
          <w:rFonts w:ascii="Arial" w:hAnsi="Arial" w:cs="Arial"/>
          <w:b/>
          <w:sz w:val="24"/>
          <w:szCs w:val="24"/>
        </w:rPr>
        <w:t>. godini), Petra Krešimira IV 1, 35000 Slavonski Brod</w:t>
      </w:r>
    </w:p>
    <w:p w14:paraId="2003C2F9" w14:textId="77777777" w:rsidR="00677247" w:rsidRDefault="00677247" w:rsidP="00677247">
      <w:pPr>
        <w:pStyle w:val="Odlomakpopisa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osobnom dostavom u pisarnicu Županije na adresu Petra Krešimira Iv 1, 35000 Slavonski Brod.</w:t>
      </w:r>
    </w:p>
    <w:p w14:paraId="4B5B88B9" w14:textId="77777777" w:rsidR="00677247" w:rsidRDefault="00677247" w:rsidP="00677247">
      <w:pPr>
        <w:jc w:val="both"/>
        <w:rPr>
          <w:rFonts w:ascii="Arial" w:hAnsi="Arial" w:cs="Arial"/>
        </w:rPr>
      </w:pPr>
    </w:p>
    <w:p w14:paraId="1198F8E0" w14:textId="77777777" w:rsidR="00677247" w:rsidRDefault="00677247" w:rsidP="00677247">
      <w:pPr>
        <w:jc w:val="both"/>
        <w:rPr>
          <w:rFonts w:ascii="Arial" w:hAnsi="Arial" w:cs="Arial"/>
          <w:sz w:val="24"/>
          <w:szCs w:val="24"/>
        </w:rPr>
      </w:pPr>
      <w:r w:rsidRPr="00677247">
        <w:rPr>
          <w:rFonts w:ascii="Arial" w:hAnsi="Arial" w:cs="Arial"/>
          <w:sz w:val="24"/>
          <w:szCs w:val="24"/>
        </w:rPr>
        <w:t>Na omotnici je obvezno navesti naziv prijavitelja.</w:t>
      </w:r>
    </w:p>
    <w:p w14:paraId="349070C8" w14:textId="77777777" w:rsid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Danom zaprimanja smatra se za prijave poslane poštom datum na omotnici u kojoj je poslana prijava, a za prijave predane osobno datum zaprimanja u pisarnici Županije.</w:t>
      </w:r>
    </w:p>
    <w:p w14:paraId="24438678" w14:textId="77777777" w:rsid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4D8A6CF4" w14:textId="76C70786" w:rsidR="00677247" w:rsidRP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Javni poziv je otvoren do iskorištenja sredstava planiranih u Proračunu Županije za 202</w:t>
      </w:r>
      <w:r w:rsidR="00D42D1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3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. godinu, a najkasnije do 2</w:t>
      </w:r>
      <w:r w:rsidR="00D42D1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7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. listopada 202</w:t>
      </w:r>
      <w:r w:rsidR="00D42D1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3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. godine.</w:t>
      </w:r>
    </w:p>
    <w:p w14:paraId="5282B1CB" w14:textId="77777777" w:rsidR="00677247" w:rsidRP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7AEB9AD3" w14:textId="77777777" w:rsidR="00677247" w:rsidRP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Prijave podnesene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izvan roka propisanog 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J</w:t>
      </w: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avnim pozivom ne razmatraju se. </w:t>
      </w:r>
    </w:p>
    <w:p w14:paraId="3B9F87F0" w14:textId="77777777" w:rsidR="00677247" w:rsidRDefault="00677247" w:rsidP="00677247">
      <w:pPr>
        <w:jc w:val="both"/>
        <w:rPr>
          <w:rFonts w:ascii="Arial" w:hAnsi="Arial" w:cs="Arial"/>
          <w:sz w:val="24"/>
          <w:szCs w:val="24"/>
        </w:rPr>
      </w:pPr>
    </w:p>
    <w:p w14:paraId="722EE29E" w14:textId="77777777" w:rsid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O</w:t>
      </w:r>
      <w:r w:rsidR="00677247">
        <w:rPr>
          <w:rFonts w:ascii="Arial" w:eastAsia="Times New Roman" w:hAnsi="Arial" w:cs="Arial"/>
          <w:b/>
          <w:sz w:val="24"/>
          <w:szCs w:val="24"/>
          <w:lang w:val="hr-HR" w:eastAsia="hr-HR"/>
        </w:rPr>
        <w:t>BVEZNA DOKUMENTACIJA</w:t>
      </w:r>
    </w:p>
    <w:p w14:paraId="0BB8BED6" w14:textId="77777777" w:rsidR="00677247" w:rsidRDefault="00677247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97DDFE6" w14:textId="77777777" w:rsidR="00677247" w:rsidRPr="00677247" w:rsidRDefault="00677247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Obvezna dokumentacija koja se dostavlja uz prijavu je sljedeća:</w:t>
      </w:r>
    </w:p>
    <w:p w14:paraId="7D03515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3539DAB" w14:textId="0947C0BC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 projekta</w:t>
      </w:r>
      <w:r w:rsidR="00677247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9D46BBC" w14:textId="518A15F5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proračuna projekta</w:t>
      </w:r>
      <w:r w:rsidR="00677247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535D122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1CA4DAEC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ovjerenog važećeg statuta prijavitelja;</w:t>
      </w:r>
    </w:p>
    <w:p w14:paraId="7B6F53D7" w14:textId="6DDABDAB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financijski izvještaj 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prijavitelja i to za obveznike dvojnog knjigovodstva: preslika godišnjeg Izvještaja o prihodima i rashodima, </w:t>
      </w:r>
      <w:r w:rsidR="006055F8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ilanca i bilješke uz financijske izvještaje za 202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. godinu;</w:t>
      </w:r>
    </w:p>
    <w:p w14:paraId="78F06393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potpisana izjava o nepost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janju dvostrukog financiranja;</w:t>
      </w:r>
    </w:p>
    <w:p w14:paraId="39290400" w14:textId="77777777" w:rsidR="00306B76" w:rsidRPr="00306B76" w:rsidRDefault="00515158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prijavitelja, ne starija od 30 dana od dana objave Javnog poziva.</w:t>
      </w:r>
    </w:p>
    <w:p w14:paraId="758B48B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B728B9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Neobavezni dijelovi prijave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su izvodi iz novinskih članaka, publikacija, fotografije, nagrade i sl., kao dokaz dosadašnjih aktivnosti i realiziranih sličnih projekata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74614544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7B0B091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ODLUKA O ODABIRU PROJEKATA/PROGRAMA I DODJELI SREDSTAVA</w:t>
      </w:r>
    </w:p>
    <w:p w14:paraId="0072A7A9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996B0F9" w14:textId="6A7669D9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Nakon provedene ocjene prijava, Povjerenstvo izrađuje prijedlog o odobravanju financijskih sredstava za projekte/programe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/sajmove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35100B3D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38BECBD" w14:textId="131DC053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Odluku o odobravanju financijskih sredstava za projekte/programe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/sajmove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donosi Župan.</w:t>
      </w:r>
    </w:p>
    <w:p w14:paraId="6A05F6BC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1D76F9B" w14:textId="378B7015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 Odluci se navodi naziv korisnika, naziv projekta/programa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namjena sredstava i iznos proračunskih sredstava za sufinanciranje.</w:t>
      </w:r>
    </w:p>
    <w:p w14:paraId="40E1309A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A124CA1" w14:textId="387BF8AC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Odluka se objavljuje na službenim mrežnim stranicama Županije u roku od </w:t>
      </w:r>
      <w:r w:rsidR="006455BB">
        <w:rPr>
          <w:rFonts w:ascii="Arial" w:eastAsia="Times New Roman" w:hAnsi="Arial" w:cs="Arial"/>
          <w:sz w:val="24"/>
          <w:szCs w:val="24"/>
          <w:lang w:val="hr-HR" w:eastAsia="hr-HR"/>
        </w:rPr>
        <w:t>15 (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petnaest dana</w:t>
      </w:r>
      <w:r w:rsidR="00BF73F4">
        <w:rPr>
          <w:rFonts w:ascii="Arial" w:eastAsia="Times New Roman" w:hAnsi="Arial" w:cs="Arial"/>
          <w:sz w:val="24"/>
          <w:szCs w:val="24"/>
          <w:lang w:val="hr-HR" w:eastAsia="hr-HR"/>
        </w:rPr>
        <w:t>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dana donošenja Odluke o odobravanju financijskih sredstava za projekte/programe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/sajmove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4B128E4F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1EA5407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VREMENSKI OKVIR PROVEDBE PROJEKATA/PROGRAMA, ISPLATA SREDSTAVA I DOSTAVA IZVJEŠTAJA</w:t>
      </w:r>
    </w:p>
    <w:p w14:paraId="35A65687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952458B" w14:textId="3C6B405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Vremenski okvir provedbe projekta/programa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202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godina.</w:t>
      </w:r>
    </w:p>
    <w:p w14:paraId="7442D0CA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250D9C8" w14:textId="0AE4B1FB" w:rsidR="00B17863" w:rsidRPr="00B17863" w:rsidRDefault="00B17863" w:rsidP="00B17863">
      <w:pPr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Korisnici sredstava dužni su dostaviti izvješće o provedbi projekta/programa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  <w:r w:rsidRPr="00B17863">
        <w:rPr>
          <w:rFonts w:ascii="Arial" w:eastAsia="Times New Roman" w:hAnsi="Arial" w:cs="Arial"/>
          <w:sz w:val="24"/>
          <w:szCs w:val="24"/>
          <w:lang w:val="hr-HR" w:eastAsia="hr-HR"/>
        </w:rPr>
        <w:t>u roku od 30 dana od završetka projekta/programa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ili zaključno do 31. siječnja 202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B17863">
        <w:rPr>
          <w:rFonts w:ascii="Arial" w:eastAsia="Times New Roman" w:hAnsi="Arial" w:cs="Arial"/>
          <w:sz w:val="24"/>
          <w:szCs w:val="24"/>
          <w:lang w:val="hr-HR" w:eastAsia="hr-HR"/>
        </w:rPr>
        <w:t>. godine za prethodnu godinu na propisanim obrascima.</w:t>
      </w:r>
    </w:p>
    <w:p w14:paraId="32BFA5FF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Računi i ostali dokazi o plaćanju kojima se dokazuje namjensko korištenje dodijeljenih financijskih sredstava ne smiju se koristiti za pravdanje drugih potpora koje dodjeljuje Županija i ostali davatelji državnih potpora.</w:t>
      </w:r>
    </w:p>
    <w:p w14:paraId="7D500764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02388CC8" w14:textId="6076BAEB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Korisnik financijskih sredstava dužan je dostaviti račune i izvode o plaćanju iz kojih je vidljivo da je korisnik sudjelovao u financiranju projekta/programa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u iznosu navedenom u prijavi, da je sredstva utrošio namjenski, sukladno podnesenoj prijavi te foto dokumentaciju provedenog projekta/programa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za koji su odobrena sredstva.</w:t>
      </w:r>
    </w:p>
    <w:p w14:paraId="4E7D751A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3E0232E0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 slučaju nenamjenskog utroška sredstava korisnik je dužan vratiti sredstva Županiji i isti će biti isključeni iz dodjele financijskih sredstava sljedeće godine.</w:t>
      </w:r>
    </w:p>
    <w:p w14:paraId="75669057" w14:textId="77777777" w:rsidR="00B17863" w:rsidRPr="00B17863" w:rsidRDefault="00B17863" w:rsidP="00B17863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7ABC590E" w14:textId="7396D4C3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Korisnici kojima je Županija temeljem ovog 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Javnog poziva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isplatila financijska sredstva dužni su na materijalima vezanim uz provedeni projekt/program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/sajam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navesti da je projekt/program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/sajam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sufinanciran sredstvima Županije.</w:t>
      </w:r>
    </w:p>
    <w:p w14:paraId="26B16D3E" w14:textId="77777777" w:rsidR="00515158" w:rsidRPr="00B17863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FB8A070" w14:textId="77777777" w:rsidR="00306B76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>INFORMACIJE I OBJAVA JAVNOG POZIVA</w:t>
      </w:r>
    </w:p>
    <w:p w14:paraId="68EFDC60" w14:textId="77777777" w:rsidR="00B17863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4E63A19" w14:textId="77777777" w:rsidR="00306B76" w:rsidRPr="00306B76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I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nformacije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odgovori na dodatna pitanja, upute za prijavitelje i obrasci vezani uz ovaj Javni poziv mogu se dobiti u Upravnom odjelu za gospodarstvo i poljoprivredu Županije, soba 311, Petra Krešimira IV 1, Slavonski Brod, 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tel. 035/216-233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,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e-mail: </w:t>
      </w:r>
      <w:hyperlink r:id="rId9" w:history="1">
        <w:r w:rsidR="00306B76" w:rsidRPr="00306B76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aperko@bpz.hr</w:t>
        </w:r>
      </w:hyperlink>
      <w:r>
        <w:rPr>
          <w:rFonts w:ascii="Arial" w:eastAsia="Times New Roman" w:hAnsi="Arial" w:cs="Arial"/>
          <w:color w:val="0563C1" w:themeColor="hyperlink"/>
          <w:sz w:val="24"/>
          <w:szCs w:val="24"/>
          <w:u w:val="single"/>
          <w:lang w:val="hr-HR" w:eastAsia="hr-HR"/>
        </w:rPr>
        <w:t>.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1F4FA827" w14:textId="77777777" w:rsid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DF29631" w14:textId="77777777" w:rsidR="00B17863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Javni poziv zajedno s prilozima: Uputama za prijavitelje i obrascima objavljuje se na službenim internetskim stranicama Županije </w:t>
      </w:r>
      <w:hyperlink r:id="rId10" w:history="1">
        <w:r w:rsidRPr="00550A67">
          <w:rPr>
            <w:rStyle w:val="Hiperveza"/>
            <w:rFonts w:ascii="Arial" w:eastAsia="Times New Roman" w:hAnsi="Arial" w:cs="Arial"/>
            <w:sz w:val="24"/>
            <w:szCs w:val="24"/>
            <w:lang w:val="hr-HR" w:eastAsia="hr-HR"/>
          </w:rPr>
          <w:t>www.bpz.hr</w:t>
        </w:r>
      </w:hyperlink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rubrici Javni pozivi. Sve obavijesti</w:t>
      </w:r>
      <w:r w:rsidR="000633F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vezane uz Javni poziv biti će objavljene na službenoj internetskoj stranici Županije.</w:t>
      </w:r>
    </w:p>
    <w:p w14:paraId="6E78AE37" w14:textId="77777777" w:rsidR="000633F5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6C05AB6" w14:textId="77777777" w:rsidR="00306B76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PRILOZI</w:t>
      </w:r>
    </w:p>
    <w:p w14:paraId="3C64ACCB" w14:textId="77777777" w:rsidR="000633F5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D45B5D1" w14:textId="77777777" w:rsidR="000633F5" w:rsidRPr="000633F5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Sastavni dijelovi ovog Javnog poziva su:</w:t>
      </w:r>
    </w:p>
    <w:p w14:paraId="765D1D7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D4058E3" w14:textId="62741387" w:rsidR="00306B76" w:rsidRPr="002A1C73" w:rsidRDefault="008A00B1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  <w:spacing w:val="3"/>
        </w:rPr>
      </w:pPr>
      <w:r>
        <w:rPr>
          <w:rFonts w:ascii="Arial" w:hAnsi="Arial" w:cs="Arial"/>
          <w:spacing w:val="3"/>
        </w:rPr>
        <w:t>Odluka o financiranju</w:t>
      </w:r>
      <w:r w:rsidRPr="008A00B1">
        <w:rPr>
          <w:rFonts w:ascii="Arial" w:hAnsi="Arial" w:cs="Arial"/>
        </w:rPr>
        <w:t xml:space="preserve"> </w:t>
      </w:r>
      <w:r w:rsidRPr="00B35A8D">
        <w:rPr>
          <w:rFonts w:ascii="Arial" w:hAnsi="Arial" w:cs="Arial"/>
        </w:rPr>
        <w:t>programa i projekata Obrtničke komore Brodsko-posavske županije i udruženja obrtnika na području Brodsko-posavske županije u 202</w:t>
      </w:r>
      <w:r>
        <w:rPr>
          <w:rFonts w:ascii="Arial" w:hAnsi="Arial" w:cs="Arial"/>
        </w:rPr>
        <w:t>3</w:t>
      </w:r>
      <w:r w:rsidRPr="00B35A8D">
        <w:rPr>
          <w:rFonts w:ascii="Arial" w:hAnsi="Arial" w:cs="Arial"/>
        </w:rPr>
        <w:t>. godini</w:t>
      </w:r>
      <w:r w:rsidR="00306B76" w:rsidRPr="002A1C73">
        <w:rPr>
          <w:rFonts w:ascii="Arial" w:hAnsi="Arial" w:cs="Arial"/>
          <w:spacing w:val="3"/>
        </w:rPr>
        <w:t>;</w:t>
      </w:r>
    </w:p>
    <w:p w14:paraId="589EE3A4" w14:textId="77777777" w:rsidR="002A1C73" w:rsidRDefault="002A1C73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Odluka o raspisivanju Javnog poziva</w:t>
      </w:r>
    </w:p>
    <w:p w14:paraId="628FE910" w14:textId="77777777" w:rsidR="002A1C73" w:rsidRDefault="002A1C73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Tekst Javnog poziva</w:t>
      </w:r>
    </w:p>
    <w:p w14:paraId="45ECE686" w14:textId="77777777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U</w:t>
      </w:r>
      <w:r w:rsidRPr="002A1C73">
        <w:rPr>
          <w:rFonts w:ascii="Arial" w:hAnsi="Arial" w:cs="Arial"/>
          <w:spacing w:val="-1"/>
        </w:rPr>
        <w:t>p</w:t>
      </w:r>
      <w:r w:rsidRPr="002A1C73">
        <w:rPr>
          <w:rFonts w:ascii="Arial" w:hAnsi="Arial" w:cs="Arial"/>
        </w:rPr>
        <w:t>u</w:t>
      </w:r>
      <w:r w:rsidRPr="002A1C73">
        <w:rPr>
          <w:rFonts w:ascii="Arial" w:hAnsi="Arial" w:cs="Arial"/>
          <w:spacing w:val="2"/>
        </w:rPr>
        <w:t>t</w:t>
      </w:r>
      <w:r w:rsidRPr="002A1C73">
        <w:rPr>
          <w:rFonts w:ascii="Arial" w:hAnsi="Arial" w:cs="Arial"/>
        </w:rPr>
        <w:t xml:space="preserve">e 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 </w:t>
      </w:r>
      <w:r w:rsidRPr="002A1C73">
        <w:rPr>
          <w:rFonts w:ascii="Arial" w:hAnsi="Arial" w:cs="Arial"/>
          <w:spacing w:val="-1"/>
        </w:rPr>
        <w:t>p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  <w:spacing w:val="2"/>
        </w:rPr>
        <w:t>a</w:t>
      </w:r>
      <w:r w:rsidRPr="002A1C73">
        <w:rPr>
          <w:rFonts w:ascii="Arial" w:hAnsi="Arial" w:cs="Arial"/>
          <w:spacing w:val="1"/>
        </w:rPr>
        <w:t>v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</w:rPr>
        <w:t>t</w:t>
      </w:r>
      <w:r w:rsidRPr="002A1C73">
        <w:rPr>
          <w:rFonts w:ascii="Arial" w:hAnsi="Arial" w:cs="Arial"/>
          <w:spacing w:val="2"/>
        </w:rPr>
        <w:t>e</w:t>
      </w:r>
      <w:r w:rsidRPr="002A1C73">
        <w:rPr>
          <w:rFonts w:ascii="Arial" w:hAnsi="Arial" w:cs="Arial"/>
          <w:spacing w:val="-1"/>
        </w:rPr>
        <w:t>l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e;</w:t>
      </w:r>
    </w:p>
    <w:p w14:paraId="2C54891C" w14:textId="114B0F94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-1"/>
        </w:rPr>
        <w:t>b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sce</w:t>
      </w:r>
      <w:r w:rsidRPr="002A1C73">
        <w:rPr>
          <w:rFonts w:ascii="Arial" w:hAnsi="Arial" w:cs="Arial"/>
        </w:rPr>
        <w:t xml:space="preserve"> 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 </w:t>
      </w:r>
      <w:r w:rsidRPr="002A1C73">
        <w:rPr>
          <w:rFonts w:ascii="Arial" w:hAnsi="Arial" w:cs="Arial"/>
          <w:spacing w:val="-1"/>
        </w:rPr>
        <w:t>p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  <w:spacing w:val="2"/>
        </w:rPr>
        <w:t>a</w:t>
      </w:r>
      <w:r w:rsidRPr="002A1C73">
        <w:rPr>
          <w:rFonts w:ascii="Arial" w:hAnsi="Arial" w:cs="Arial"/>
          <w:spacing w:val="-1"/>
        </w:rPr>
        <w:t>v</w:t>
      </w:r>
      <w:r w:rsidRPr="002A1C73">
        <w:rPr>
          <w:rFonts w:ascii="Arial" w:hAnsi="Arial" w:cs="Arial"/>
        </w:rPr>
        <w:t>u pro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e</w:t>
      </w:r>
      <w:r w:rsidRPr="002A1C73">
        <w:rPr>
          <w:rFonts w:ascii="Arial" w:hAnsi="Arial" w:cs="Arial"/>
          <w:spacing w:val="3"/>
        </w:rPr>
        <w:t>k</w:t>
      </w:r>
      <w:r w:rsidRPr="002A1C73">
        <w:rPr>
          <w:rFonts w:ascii="Arial" w:hAnsi="Arial" w:cs="Arial"/>
        </w:rPr>
        <w:t>ta</w:t>
      </w:r>
      <w:r w:rsidR="003D2006">
        <w:rPr>
          <w:rFonts w:ascii="Arial" w:hAnsi="Arial" w:cs="Arial"/>
        </w:rPr>
        <w:t>/programa</w:t>
      </w:r>
      <w:r w:rsidR="006670D2">
        <w:rPr>
          <w:rFonts w:ascii="Arial" w:hAnsi="Arial" w:cs="Arial"/>
        </w:rPr>
        <w:t>/sajma</w:t>
      </w:r>
      <w:r w:rsidRPr="002A1C73">
        <w:rPr>
          <w:rFonts w:ascii="Arial" w:hAnsi="Arial" w:cs="Arial"/>
        </w:rPr>
        <w:t>:</w:t>
      </w:r>
    </w:p>
    <w:p w14:paraId="421CB643" w14:textId="766CBCD7" w:rsidR="00306B76" w:rsidRPr="00306B76" w:rsidRDefault="002A1C73" w:rsidP="002A1C7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pro</w:t>
      </w:r>
      <w:r w:rsidR="00306B76" w:rsidRPr="00306B76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j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k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ta</w:t>
      </w:r>
      <w:r w:rsidR="003D200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/sajma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;</w:t>
      </w:r>
    </w:p>
    <w:p w14:paraId="6288FFEE" w14:textId="075AC228" w:rsidR="00306B76" w:rsidRPr="00306B76" w:rsidRDefault="002A1C73" w:rsidP="002A1C7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pro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</w:t>
      </w:r>
      <w:r w:rsidR="00306B76"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3D2006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CCF3443" w14:textId="77777777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-1"/>
        </w:rPr>
        <w:t>b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  <w:spacing w:val="2"/>
        </w:rPr>
        <w:t>a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ac  </w:t>
      </w:r>
      <w:r w:rsidRPr="002A1C73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  <w:spacing w:val="-4"/>
        </w:rPr>
        <w:t>z</w:t>
      </w:r>
      <w:r w:rsidRPr="002A1C73">
        <w:rPr>
          <w:rFonts w:ascii="Arial" w:hAnsi="Arial" w:cs="Arial"/>
          <w:spacing w:val="4"/>
        </w:rPr>
        <w:t>j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v</w:t>
      </w:r>
      <w:r w:rsidRPr="002A1C73">
        <w:rPr>
          <w:rFonts w:ascii="Arial" w:hAnsi="Arial" w:cs="Arial"/>
        </w:rPr>
        <w:t>e o n</w:t>
      </w:r>
      <w:r w:rsidRPr="002A1C73">
        <w:rPr>
          <w:rFonts w:ascii="Arial" w:hAnsi="Arial" w:cs="Arial"/>
          <w:spacing w:val="1"/>
        </w:rPr>
        <w:t>e</w:t>
      </w:r>
      <w:r w:rsidRPr="002A1C73">
        <w:rPr>
          <w:rFonts w:ascii="Arial" w:hAnsi="Arial" w:cs="Arial"/>
        </w:rPr>
        <w:t>p</w:t>
      </w:r>
      <w:r w:rsidRPr="002A1C73">
        <w:rPr>
          <w:rFonts w:ascii="Arial" w:hAnsi="Arial" w:cs="Arial"/>
          <w:spacing w:val="-1"/>
        </w:rPr>
        <w:t>o</w:t>
      </w:r>
      <w:r w:rsidRPr="002A1C73">
        <w:rPr>
          <w:rFonts w:ascii="Arial" w:hAnsi="Arial" w:cs="Arial"/>
          <w:spacing w:val="3"/>
        </w:rPr>
        <w:t>s</w:t>
      </w:r>
      <w:r w:rsidRPr="002A1C73">
        <w:rPr>
          <w:rFonts w:ascii="Arial" w:hAnsi="Arial" w:cs="Arial"/>
        </w:rPr>
        <w:t>to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-1"/>
        </w:rPr>
        <w:t>n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 xml:space="preserve">u </w:t>
      </w:r>
      <w:r w:rsidRPr="002A1C73">
        <w:rPr>
          <w:rFonts w:ascii="Arial" w:hAnsi="Arial" w:cs="Arial"/>
          <w:spacing w:val="2"/>
        </w:rPr>
        <w:t>d</w:t>
      </w:r>
      <w:r w:rsidRPr="002A1C73">
        <w:rPr>
          <w:rFonts w:ascii="Arial" w:hAnsi="Arial" w:cs="Arial"/>
          <w:spacing w:val="-1"/>
        </w:rPr>
        <w:t>v</w:t>
      </w: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1"/>
        </w:rPr>
        <w:t>s</w:t>
      </w:r>
      <w:r w:rsidRPr="002A1C73">
        <w:rPr>
          <w:rFonts w:ascii="Arial" w:hAnsi="Arial" w:cs="Arial"/>
        </w:rPr>
        <w:t>tru</w:t>
      </w:r>
      <w:r w:rsidRPr="002A1C73">
        <w:rPr>
          <w:rFonts w:ascii="Arial" w:hAnsi="Arial" w:cs="Arial"/>
          <w:spacing w:val="3"/>
        </w:rPr>
        <w:t>k</w:t>
      </w:r>
      <w:r w:rsidRPr="002A1C73">
        <w:rPr>
          <w:rFonts w:ascii="Arial" w:hAnsi="Arial" w:cs="Arial"/>
        </w:rPr>
        <w:t xml:space="preserve">og </w:t>
      </w:r>
      <w:r w:rsidRPr="002A1C73">
        <w:rPr>
          <w:rFonts w:ascii="Arial" w:hAnsi="Arial" w:cs="Arial"/>
          <w:spacing w:val="2"/>
        </w:rPr>
        <w:t>f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</w:rPr>
        <w:t>n</w:t>
      </w:r>
      <w:r w:rsidRPr="002A1C73">
        <w:rPr>
          <w:rFonts w:ascii="Arial" w:hAnsi="Arial" w:cs="Arial"/>
          <w:spacing w:val="-1"/>
        </w:rPr>
        <w:t>a</w:t>
      </w:r>
      <w:r w:rsidRPr="002A1C73">
        <w:rPr>
          <w:rFonts w:ascii="Arial" w:hAnsi="Arial" w:cs="Arial"/>
        </w:rPr>
        <w:t>n</w:t>
      </w:r>
      <w:r w:rsidRPr="002A1C73">
        <w:rPr>
          <w:rFonts w:ascii="Arial" w:hAnsi="Arial" w:cs="Arial"/>
          <w:spacing w:val="1"/>
        </w:rPr>
        <w:t>c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-1"/>
        </w:rPr>
        <w:t>n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a;</w:t>
      </w:r>
    </w:p>
    <w:p w14:paraId="7414D045" w14:textId="77777777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-1"/>
        </w:rPr>
        <w:t>b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sc</w:t>
      </w:r>
      <w:r w:rsidR="002A1C73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</w:rPr>
        <w:t xml:space="preserve"> 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 </w:t>
      </w:r>
      <w:r w:rsidRPr="002A1C73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  <w:spacing w:val="-1"/>
        </w:rPr>
        <w:t>zv</w:t>
      </w:r>
      <w:r w:rsidRPr="002A1C73">
        <w:rPr>
          <w:rFonts w:ascii="Arial" w:hAnsi="Arial" w:cs="Arial"/>
          <w:spacing w:val="4"/>
        </w:rPr>
        <w:t>j</w:t>
      </w:r>
      <w:r w:rsidRPr="002A1C73">
        <w:rPr>
          <w:rFonts w:ascii="Arial" w:hAnsi="Arial" w:cs="Arial"/>
        </w:rPr>
        <w:t>e</w:t>
      </w:r>
      <w:r w:rsidRPr="002A1C73">
        <w:rPr>
          <w:rFonts w:ascii="Arial" w:hAnsi="Arial" w:cs="Arial"/>
          <w:spacing w:val="1"/>
        </w:rPr>
        <w:t>š</w:t>
      </w:r>
      <w:r w:rsidRPr="002A1C73">
        <w:rPr>
          <w:rFonts w:ascii="Arial" w:hAnsi="Arial" w:cs="Arial"/>
        </w:rPr>
        <w:t>tava</w:t>
      </w:r>
      <w:r w:rsidRPr="002A1C73">
        <w:rPr>
          <w:rFonts w:ascii="Arial" w:hAnsi="Arial" w:cs="Arial"/>
          <w:spacing w:val="-1"/>
        </w:rPr>
        <w:t>n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e:</w:t>
      </w:r>
    </w:p>
    <w:p w14:paraId="5D86D06A" w14:textId="6E185991" w:rsidR="00306B76" w:rsidRPr="00306B76" w:rsidRDefault="00306B76" w:rsidP="002A1C7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2A1C73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3D2006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17F65B56" w14:textId="510486C2" w:rsidR="00306B76" w:rsidRPr="00306B76" w:rsidRDefault="00306B76" w:rsidP="002A1C7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2A1C73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.Obr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financijskog izvještaja provedbe projekta</w:t>
      </w:r>
      <w:r w:rsidR="003D2006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/sajma;</w:t>
      </w:r>
    </w:p>
    <w:p w14:paraId="611AAA23" w14:textId="77777777" w:rsidR="00306B76" w:rsidRPr="00306B76" w:rsidRDefault="00306B76" w:rsidP="002A1C7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2A1C73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.3.Obrazac financijskog izvješća PROR – POT.</w:t>
      </w:r>
    </w:p>
    <w:p w14:paraId="56FDEDE2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</w:p>
    <w:p w14:paraId="669BE9E4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  <w:t>ZAŠTITA OSOBNIH PODATAKA</w:t>
      </w:r>
    </w:p>
    <w:p w14:paraId="0668B42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79D444AF" w14:textId="7BE5DA69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Prijavom na Javni </w:t>
      </w:r>
      <w:r w:rsidR="00AA5E9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poziv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prijavitelj daje suglasnost Brodsko-posavskoj županiji, da sukladno </w:t>
      </w:r>
      <w:bookmarkStart w:id="14" w:name="_Hlk128133850"/>
      <w:r w:rsidR="007A7F57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Opć</w:t>
      </w:r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oj</w:t>
      </w:r>
      <w:r w:rsidR="007A7F57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uredb</w:t>
      </w:r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7A7F57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o zaštiti podataka</w:t>
      </w:r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(EU 2016/679)</w:t>
      </w:r>
      <w:bookmarkEnd w:id="14"/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</w:t>
      </w:r>
      <w:r w:rsidR="003E7877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 Zakonu o provedbi Opće uredbe</w:t>
      </w:r>
      <w:r w:rsidR="00420C0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o zaštiti podataka</w:t>
      </w:r>
      <w:r w:rsidR="003E7877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(„Narodne novine“, broj 42/18)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, kao voditelj obrade, prikuplja, obrađuje i javno objavljuje osobne podatke prijavitelja projekta</w:t>
      </w:r>
      <w:r w:rsidR="003D200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, prenosi i pohranjuje osobne podatke prijavitelja u svrhu provedbe postupka dodjele financijskih sredstava za financiranje </w:t>
      </w:r>
      <w:r w:rsidR="003D200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programa</w:t>
      </w:r>
      <w:r w:rsidR="00DA2D0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i projekata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Obrtničke komore Brodsko-posavske županije i udruženja obrtnika na području Brodsko-posavske županije u 202</w:t>
      </w:r>
      <w:r w:rsidR="00A106A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 godini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te u svrhu kontaktiranja i informiranja podnositelja prijave, upoznavanja javnosti o donesenim odlukama te u svrhu sklapanja ugovora.</w:t>
      </w:r>
    </w:p>
    <w:p w14:paraId="5F5BEBD4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6473006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Dostavljeni osobni podaci čuvat će se do roka propisanog 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Pravil</w:t>
      </w:r>
      <w:r w:rsidR="00F7535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ima za upravljanje javnim dokumentiranim gradivom upravnih tijela Brodsko-posavske županije KLASA: 036-03/21-01/1, URBROJ: 2178/1-09/1-21-1 od 25. studenog 2021. godine i Posebnim popisom dokumentiranog gradiva Brodsko-posavske županije s rokovima čuvanja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2AE347D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C479D1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Svi prijavitelji projekta</w:t>
      </w:r>
      <w:r w:rsidR="00420C0A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1262EFC6" w14:textId="77777777" w:rsidR="00306B76" w:rsidRPr="00306B76" w:rsidRDefault="00306B76" w:rsidP="00306B76">
      <w:p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</w:r>
    </w:p>
    <w:p w14:paraId="7895462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1B26F5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5651BD2" w14:textId="7D035ADA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KLASA:402-</w:t>
      </w:r>
      <w:r w:rsidR="00AC4F6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07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/2</w:t>
      </w:r>
      <w:r w:rsidR="008838C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</w:t>
      </w:r>
      <w:r w:rsidR="00F9550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8838C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</w:p>
    <w:p w14:paraId="12E8ECE8" w14:textId="625D136E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URBROJ:2178-04-</w:t>
      </w:r>
      <w:r w:rsidR="008F648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01/04-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8838C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8838C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</w:p>
    <w:p w14:paraId="0CD53AC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6B3D9EFD" w14:textId="6271DB0B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Slavonski Brod, </w:t>
      </w:r>
      <w:r w:rsidR="00F9550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8838C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. </w:t>
      </w:r>
      <w:r w:rsidR="008838C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ožujka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202</w:t>
      </w:r>
      <w:r w:rsidR="008838C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36094BEB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DB2418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A8892A3" w14:textId="77777777" w:rsidR="00306B76" w:rsidRPr="00306B76" w:rsidRDefault="00306B76" w:rsidP="00306B76"/>
    <w:p w14:paraId="446E52B4" w14:textId="77777777" w:rsidR="00FD19DA" w:rsidRDefault="00FD19DA"/>
    <w:sectPr w:rsidR="00FD19D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7397F"/>
    <w:multiLevelType w:val="hybridMultilevel"/>
    <w:tmpl w:val="760643F6"/>
    <w:lvl w:ilvl="0" w:tplc="041A0013">
      <w:start w:val="1"/>
      <w:numFmt w:val="upperRoman"/>
      <w:lvlText w:val="%1."/>
      <w:lvlJc w:val="right"/>
      <w:pPr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ind w:left="1571" w:hanging="360"/>
      </w:pPr>
    </w:lvl>
    <w:lvl w:ilvl="2" w:tplc="041A001B" w:tentative="1">
      <w:start w:val="1"/>
      <w:numFmt w:val="lowerRoman"/>
      <w:lvlText w:val="%3."/>
      <w:lvlJc w:val="right"/>
      <w:pPr>
        <w:ind w:left="2291" w:hanging="180"/>
      </w:pPr>
    </w:lvl>
    <w:lvl w:ilvl="3" w:tplc="041A000F" w:tentative="1">
      <w:start w:val="1"/>
      <w:numFmt w:val="decimal"/>
      <w:lvlText w:val="%4."/>
      <w:lvlJc w:val="left"/>
      <w:pPr>
        <w:ind w:left="3011" w:hanging="360"/>
      </w:pPr>
    </w:lvl>
    <w:lvl w:ilvl="4" w:tplc="041A0019" w:tentative="1">
      <w:start w:val="1"/>
      <w:numFmt w:val="lowerLetter"/>
      <w:lvlText w:val="%5."/>
      <w:lvlJc w:val="left"/>
      <w:pPr>
        <w:ind w:left="3731" w:hanging="360"/>
      </w:pPr>
    </w:lvl>
    <w:lvl w:ilvl="5" w:tplc="041A001B" w:tentative="1">
      <w:start w:val="1"/>
      <w:numFmt w:val="lowerRoman"/>
      <w:lvlText w:val="%6."/>
      <w:lvlJc w:val="right"/>
      <w:pPr>
        <w:ind w:left="4451" w:hanging="180"/>
      </w:pPr>
    </w:lvl>
    <w:lvl w:ilvl="6" w:tplc="041A000F" w:tentative="1">
      <w:start w:val="1"/>
      <w:numFmt w:val="decimal"/>
      <w:lvlText w:val="%7."/>
      <w:lvlJc w:val="left"/>
      <w:pPr>
        <w:ind w:left="5171" w:hanging="360"/>
      </w:pPr>
    </w:lvl>
    <w:lvl w:ilvl="7" w:tplc="041A0019" w:tentative="1">
      <w:start w:val="1"/>
      <w:numFmt w:val="lowerLetter"/>
      <w:lvlText w:val="%8."/>
      <w:lvlJc w:val="left"/>
      <w:pPr>
        <w:ind w:left="5891" w:hanging="360"/>
      </w:pPr>
    </w:lvl>
    <w:lvl w:ilvl="8" w:tplc="041A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C55FB"/>
    <w:multiLevelType w:val="hybridMultilevel"/>
    <w:tmpl w:val="C0AAAA72"/>
    <w:lvl w:ilvl="0" w:tplc="041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-1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5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7154502"/>
    <w:multiLevelType w:val="hybridMultilevel"/>
    <w:tmpl w:val="36A81BC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63517"/>
    <w:multiLevelType w:val="hybridMultilevel"/>
    <w:tmpl w:val="5D169B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BF1BF9"/>
    <w:multiLevelType w:val="hybridMultilevel"/>
    <w:tmpl w:val="AADE80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5D62FDE"/>
    <w:multiLevelType w:val="hybridMultilevel"/>
    <w:tmpl w:val="569E7ED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9A325B"/>
    <w:multiLevelType w:val="hybridMultilevel"/>
    <w:tmpl w:val="7172C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A65DC2"/>
    <w:multiLevelType w:val="hybridMultilevel"/>
    <w:tmpl w:val="4D0401C0"/>
    <w:lvl w:ilvl="0" w:tplc="4D1CB8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1D4425D"/>
    <w:multiLevelType w:val="hybridMultilevel"/>
    <w:tmpl w:val="331C4024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3BBF5B15"/>
    <w:multiLevelType w:val="hybridMultilevel"/>
    <w:tmpl w:val="F766A9F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DB1796"/>
    <w:multiLevelType w:val="hybridMultilevel"/>
    <w:tmpl w:val="4FACDAD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57315BF"/>
    <w:multiLevelType w:val="hybridMultilevel"/>
    <w:tmpl w:val="47505C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8082DD0"/>
    <w:multiLevelType w:val="hybridMultilevel"/>
    <w:tmpl w:val="4D80A7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4C02B3"/>
    <w:multiLevelType w:val="hybridMultilevel"/>
    <w:tmpl w:val="099271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A37628"/>
    <w:multiLevelType w:val="hybridMultilevel"/>
    <w:tmpl w:val="EA3EEDFE"/>
    <w:lvl w:ilvl="0" w:tplc="041A0013">
      <w:start w:val="1"/>
      <w:numFmt w:val="upperRoman"/>
      <w:lvlText w:val="%1."/>
      <w:lvlJc w:val="righ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7626B"/>
    <w:multiLevelType w:val="hybridMultilevel"/>
    <w:tmpl w:val="C41288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385F3E"/>
    <w:multiLevelType w:val="multilevel"/>
    <w:tmpl w:val="B5B67EC2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AFE1734"/>
    <w:multiLevelType w:val="hybridMultilevel"/>
    <w:tmpl w:val="D54EB928"/>
    <w:lvl w:ilvl="0" w:tplc="041A000F">
      <w:start w:val="1"/>
      <w:numFmt w:val="decimal"/>
      <w:lvlText w:val="%1."/>
      <w:lvlJc w:val="left"/>
      <w:pPr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ind w:left="1571" w:hanging="360"/>
      </w:pPr>
    </w:lvl>
    <w:lvl w:ilvl="2" w:tplc="041A001B" w:tentative="1">
      <w:start w:val="1"/>
      <w:numFmt w:val="lowerRoman"/>
      <w:lvlText w:val="%3."/>
      <w:lvlJc w:val="right"/>
      <w:pPr>
        <w:ind w:left="2291" w:hanging="180"/>
      </w:pPr>
    </w:lvl>
    <w:lvl w:ilvl="3" w:tplc="041A000F" w:tentative="1">
      <w:start w:val="1"/>
      <w:numFmt w:val="decimal"/>
      <w:lvlText w:val="%4."/>
      <w:lvlJc w:val="left"/>
      <w:pPr>
        <w:ind w:left="3011" w:hanging="360"/>
      </w:pPr>
    </w:lvl>
    <w:lvl w:ilvl="4" w:tplc="041A0019" w:tentative="1">
      <w:start w:val="1"/>
      <w:numFmt w:val="lowerLetter"/>
      <w:lvlText w:val="%5."/>
      <w:lvlJc w:val="left"/>
      <w:pPr>
        <w:ind w:left="3731" w:hanging="360"/>
      </w:pPr>
    </w:lvl>
    <w:lvl w:ilvl="5" w:tplc="041A001B" w:tentative="1">
      <w:start w:val="1"/>
      <w:numFmt w:val="lowerRoman"/>
      <w:lvlText w:val="%6."/>
      <w:lvlJc w:val="right"/>
      <w:pPr>
        <w:ind w:left="4451" w:hanging="180"/>
      </w:pPr>
    </w:lvl>
    <w:lvl w:ilvl="6" w:tplc="041A000F" w:tentative="1">
      <w:start w:val="1"/>
      <w:numFmt w:val="decimal"/>
      <w:lvlText w:val="%7."/>
      <w:lvlJc w:val="left"/>
      <w:pPr>
        <w:ind w:left="5171" w:hanging="360"/>
      </w:pPr>
    </w:lvl>
    <w:lvl w:ilvl="7" w:tplc="041A0019" w:tentative="1">
      <w:start w:val="1"/>
      <w:numFmt w:val="lowerLetter"/>
      <w:lvlText w:val="%8."/>
      <w:lvlJc w:val="left"/>
      <w:pPr>
        <w:ind w:left="5891" w:hanging="360"/>
      </w:pPr>
    </w:lvl>
    <w:lvl w:ilvl="8" w:tplc="041A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31" w15:restartNumberingAfterBreak="0">
    <w:nsid w:val="629E0655"/>
    <w:multiLevelType w:val="hybridMultilevel"/>
    <w:tmpl w:val="7876D1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6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4F42AE"/>
    <w:multiLevelType w:val="hybridMultilevel"/>
    <w:tmpl w:val="D1D8F368"/>
    <w:lvl w:ilvl="0" w:tplc="418858D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D03290D"/>
    <w:multiLevelType w:val="hybridMultilevel"/>
    <w:tmpl w:val="397E24E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77689988">
    <w:abstractNumId w:val="27"/>
  </w:num>
  <w:num w:numId="2" w16cid:durableId="1116364465">
    <w:abstractNumId w:val="41"/>
  </w:num>
  <w:num w:numId="3" w16cid:durableId="1115907618">
    <w:abstractNumId w:val="5"/>
  </w:num>
  <w:num w:numId="4" w16cid:durableId="487937863">
    <w:abstractNumId w:val="11"/>
  </w:num>
  <w:num w:numId="5" w16cid:durableId="459223707">
    <w:abstractNumId w:val="8"/>
  </w:num>
  <w:num w:numId="6" w16cid:durableId="1672566066">
    <w:abstractNumId w:val="33"/>
  </w:num>
  <w:num w:numId="7" w16cid:durableId="1629775034">
    <w:abstractNumId w:val="36"/>
  </w:num>
  <w:num w:numId="8" w16cid:durableId="534586305">
    <w:abstractNumId w:val="21"/>
  </w:num>
  <w:num w:numId="9" w16cid:durableId="57873286">
    <w:abstractNumId w:val="14"/>
  </w:num>
  <w:num w:numId="10" w16cid:durableId="1982686638">
    <w:abstractNumId w:val="16"/>
  </w:num>
  <w:num w:numId="11" w16cid:durableId="10570438">
    <w:abstractNumId w:val="42"/>
  </w:num>
  <w:num w:numId="12" w16cid:durableId="2055274609">
    <w:abstractNumId w:val="35"/>
  </w:num>
  <w:num w:numId="13" w16cid:durableId="962538189">
    <w:abstractNumId w:val="19"/>
  </w:num>
  <w:num w:numId="14" w16cid:durableId="1340542909">
    <w:abstractNumId w:val="13"/>
  </w:num>
  <w:num w:numId="15" w16cid:durableId="620459891">
    <w:abstractNumId w:val="3"/>
  </w:num>
  <w:num w:numId="16" w16cid:durableId="1385132840">
    <w:abstractNumId w:val="43"/>
  </w:num>
  <w:num w:numId="17" w16cid:durableId="156962770">
    <w:abstractNumId w:val="29"/>
  </w:num>
  <w:num w:numId="18" w16cid:durableId="168520413">
    <w:abstractNumId w:val="6"/>
  </w:num>
  <w:num w:numId="19" w16cid:durableId="172651796">
    <w:abstractNumId w:val="37"/>
  </w:num>
  <w:num w:numId="20" w16cid:durableId="194004415">
    <w:abstractNumId w:val="32"/>
  </w:num>
  <w:num w:numId="21" w16cid:durableId="1071657315">
    <w:abstractNumId w:val="1"/>
  </w:num>
  <w:num w:numId="22" w16cid:durableId="1071545263">
    <w:abstractNumId w:val="34"/>
  </w:num>
  <w:num w:numId="23" w16cid:durableId="1814249677">
    <w:abstractNumId w:val="18"/>
  </w:num>
  <w:num w:numId="24" w16cid:durableId="205680674">
    <w:abstractNumId w:val="40"/>
  </w:num>
  <w:num w:numId="25" w16cid:durableId="1217351577">
    <w:abstractNumId w:val="39"/>
  </w:num>
  <w:num w:numId="26" w16cid:durableId="1314876061">
    <w:abstractNumId w:val="31"/>
  </w:num>
  <w:num w:numId="27" w16cid:durableId="1189416202">
    <w:abstractNumId w:val="23"/>
  </w:num>
  <w:num w:numId="28" w16cid:durableId="1706637215">
    <w:abstractNumId w:val="2"/>
  </w:num>
  <w:num w:numId="29" w16cid:durableId="1720473178">
    <w:abstractNumId w:val="7"/>
  </w:num>
  <w:num w:numId="30" w16cid:durableId="1943493774">
    <w:abstractNumId w:val="22"/>
  </w:num>
  <w:num w:numId="31" w16cid:durableId="275871125">
    <w:abstractNumId w:val="17"/>
  </w:num>
  <w:num w:numId="32" w16cid:durableId="922027772">
    <w:abstractNumId w:val="12"/>
  </w:num>
  <w:num w:numId="33" w16cid:durableId="1755200592">
    <w:abstractNumId w:val="38"/>
  </w:num>
  <w:num w:numId="34" w16cid:durableId="820736254">
    <w:abstractNumId w:val="4"/>
  </w:num>
  <w:num w:numId="35" w16cid:durableId="290670476">
    <w:abstractNumId w:val="15"/>
  </w:num>
  <w:num w:numId="36" w16cid:durableId="94254504">
    <w:abstractNumId w:val="20"/>
  </w:num>
  <w:num w:numId="37" w16cid:durableId="802385050">
    <w:abstractNumId w:val="28"/>
  </w:num>
  <w:num w:numId="38" w16cid:durableId="1213156802">
    <w:abstractNumId w:val="25"/>
  </w:num>
  <w:num w:numId="39" w16cid:durableId="87893626">
    <w:abstractNumId w:val="24"/>
  </w:num>
  <w:num w:numId="40" w16cid:durableId="1020009157">
    <w:abstractNumId w:val="9"/>
  </w:num>
  <w:num w:numId="41" w16cid:durableId="914169760">
    <w:abstractNumId w:val="10"/>
  </w:num>
  <w:num w:numId="42" w16cid:durableId="319118867">
    <w:abstractNumId w:val="26"/>
  </w:num>
  <w:num w:numId="43" w16cid:durableId="868683648">
    <w:abstractNumId w:val="0"/>
  </w:num>
  <w:num w:numId="44" w16cid:durableId="10003092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B76"/>
    <w:rsid w:val="00005B95"/>
    <w:rsid w:val="000633F5"/>
    <w:rsid w:val="00265082"/>
    <w:rsid w:val="002A1C73"/>
    <w:rsid w:val="00306B76"/>
    <w:rsid w:val="0032274F"/>
    <w:rsid w:val="003B2DDD"/>
    <w:rsid w:val="003D2006"/>
    <w:rsid w:val="003D4792"/>
    <w:rsid w:val="003E7877"/>
    <w:rsid w:val="00420C0A"/>
    <w:rsid w:val="00515158"/>
    <w:rsid w:val="0055644D"/>
    <w:rsid w:val="00570009"/>
    <w:rsid w:val="005830A8"/>
    <w:rsid w:val="006055F8"/>
    <w:rsid w:val="00617C9B"/>
    <w:rsid w:val="006455BB"/>
    <w:rsid w:val="006670D2"/>
    <w:rsid w:val="00675B0A"/>
    <w:rsid w:val="00677247"/>
    <w:rsid w:val="006C044D"/>
    <w:rsid w:val="006C0FD8"/>
    <w:rsid w:val="006E295E"/>
    <w:rsid w:val="007A7F57"/>
    <w:rsid w:val="007E4F78"/>
    <w:rsid w:val="0087329A"/>
    <w:rsid w:val="00873F4D"/>
    <w:rsid w:val="008838CA"/>
    <w:rsid w:val="008A00B1"/>
    <w:rsid w:val="008F6481"/>
    <w:rsid w:val="00930F63"/>
    <w:rsid w:val="009D5769"/>
    <w:rsid w:val="00A106AC"/>
    <w:rsid w:val="00A364C1"/>
    <w:rsid w:val="00A7083C"/>
    <w:rsid w:val="00AA5E97"/>
    <w:rsid w:val="00AC4F69"/>
    <w:rsid w:val="00AD5541"/>
    <w:rsid w:val="00B17863"/>
    <w:rsid w:val="00B35A8D"/>
    <w:rsid w:val="00BA094C"/>
    <w:rsid w:val="00BF73F4"/>
    <w:rsid w:val="00C01FB4"/>
    <w:rsid w:val="00C16BB5"/>
    <w:rsid w:val="00C509A5"/>
    <w:rsid w:val="00C8300A"/>
    <w:rsid w:val="00C9006F"/>
    <w:rsid w:val="00CE5836"/>
    <w:rsid w:val="00CF0D77"/>
    <w:rsid w:val="00D02DC5"/>
    <w:rsid w:val="00D265A5"/>
    <w:rsid w:val="00D42D13"/>
    <w:rsid w:val="00D4602B"/>
    <w:rsid w:val="00DA2D04"/>
    <w:rsid w:val="00DB19A3"/>
    <w:rsid w:val="00DF2746"/>
    <w:rsid w:val="00E35788"/>
    <w:rsid w:val="00E40EEC"/>
    <w:rsid w:val="00EA7F50"/>
    <w:rsid w:val="00EF2861"/>
    <w:rsid w:val="00F3155E"/>
    <w:rsid w:val="00F72CCA"/>
    <w:rsid w:val="00F7535F"/>
    <w:rsid w:val="00F9550C"/>
    <w:rsid w:val="00FD19DA"/>
    <w:rsid w:val="00FF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2D603"/>
  <w15:chartTrackingRefBased/>
  <w15:docId w15:val="{A3AEF21D-7991-41FB-92D2-F960F5760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306B76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306B76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306B76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306B76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306B76"/>
  </w:style>
  <w:style w:type="paragraph" w:styleId="Bezproreda">
    <w:name w:val="No Spacing"/>
    <w:uiPriority w:val="1"/>
    <w:qFormat/>
    <w:rsid w:val="00306B76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306B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306B76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06B76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6B76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about:blan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about:bla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10</Pages>
  <Words>3158</Words>
  <Characters>18005</Characters>
  <Application>Microsoft Office Word</Application>
  <DocSecurity>0</DocSecurity>
  <Lines>150</Lines>
  <Paragraphs>42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59</cp:revision>
  <cp:lastPrinted>2023-03-01T11:05:00Z</cp:lastPrinted>
  <dcterms:created xsi:type="dcterms:W3CDTF">2020-04-02T10:15:00Z</dcterms:created>
  <dcterms:modified xsi:type="dcterms:W3CDTF">2023-03-02T06:31:00Z</dcterms:modified>
</cp:coreProperties>
</file>