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6D0DC" w14:textId="6441B23F" w:rsidR="00862614" w:rsidRDefault="00CB6C9D" w:rsidP="00862614">
      <w:pPr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 xml:space="preserve">Na temelju </w:t>
      </w:r>
      <w:r>
        <w:rPr>
          <w:rFonts w:ascii="Arial" w:hAnsi="Arial" w:cs="Arial"/>
          <w:lang w:val="hr-HR"/>
        </w:rPr>
        <w:t xml:space="preserve">članka 30., 32., i 33. Zakona o udrugama („Narodne </w:t>
      </w:r>
      <w:proofErr w:type="spellStart"/>
      <w:r>
        <w:rPr>
          <w:rFonts w:ascii="Arial" w:hAnsi="Arial" w:cs="Arial"/>
          <w:lang w:val="hr-HR"/>
        </w:rPr>
        <w:t>novine“,broj</w:t>
      </w:r>
      <w:proofErr w:type="spellEnd"/>
      <w:r>
        <w:rPr>
          <w:rFonts w:ascii="Arial" w:hAnsi="Arial" w:cs="Arial"/>
          <w:lang w:val="hr-HR"/>
        </w:rPr>
        <w:t xml:space="preserve"> 74/14, 70/17</w:t>
      </w:r>
      <w:r w:rsidR="00413ED4">
        <w:rPr>
          <w:rFonts w:ascii="Arial" w:hAnsi="Arial" w:cs="Arial"/>
          <w:lang w:val="hr-HR"/>
        </w:rPr>
        <w:t xml:space="preserve">, </w:t>
      </w:r>
      <w:r>
        <w:rPr>
          <w:rFonts w:ascii="Arial" w:hAnsi="Arial" w:cs="Arial"/>
          <w:lang w:val="hr-HR"/>
        </w:rPr>
        <w:t>98/19</w:t>
      </w:r>
      <w:r w:rsidR="00413ED4">
        <w:rPr>
          <w:rFonts w:ascii="Arial" w:hAnsi="Arial" w:cs="Arial"/>
          <w:lang w:val="hr-HR"/>
        </w:rPr>
        <w:t xml:space="preserve"> i 151/22</w:t>
      </w:r>
      <w:r>
        <w:rPr>
          <w:rFonts w:ascii="Arial" w:hAnsi="Arial" w:cs="Arial"/>
          <w:lang w:val="hr-HR"/>
        </w:rPr>
        <w:t>), članka 2</w:t>
      </w:r>
      <w:r w:rsidR="00EC416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. Odluke o izvršavanju Proračuna Brodsko-posavske županije za 202</w:t>
      </w:r>
      <w:r w:rsidR="00413ED4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>. godinu („Službeni vjesnik Brodsko-posavske županije“, broj 4</w:t>
      </w:r>
      <w:r w:rsidR="00EC416B">
        <w:rPr>
          <w:rFonts w:ascii="Arial" w:hAnsi="Arial" w:cs="Arial"/>
          <w:lang w:val="hr-HR"/>
        </w:rPr>
        <w:t>0</w:t>
      </w:r>
      <w:r>
        <w:rPr>
          <w:rFonts w:ascii="Arial" w:hAnsi="Arial" w:cs="Arial"/>
          <w:lang w:val="hr-HR"/>
        </w:rPr>
        <w:t>/2</w:t>
      </w:r>
      <w:r w:rsidR="00EC416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 xml:space="preserve">), članka 12. Pravilnika o općim uvjetima dodjele donacija, subvencija i pomoći iz Proračuna Brodsko-posavske županije („Službeni vjesnik Brodsko-posavske županije“, broj 1/19), </w:t>
      </w:r>
      <w:r w:rsidRPr="001A708E">
        <w:rPr>
          <w:rFonts w:ascii="Arial" w:hAnsi="Arial" w:cs="Arial"/>
          <w:lang w:val="hr-HR"/>
        </w:rPr>
        <w:t xml:space="preserve">članka 29. i 30. Pravilnika o financiranju programa i projekata udruga koji su od interesa za Brodsko-posavsku županiju (“Službeni vjesnik Brodsko-posavske županije“ broj </w:t>
      </w:r>
      <w:r w:rsidR="00EC416B">
        <w:rPr>
          <w:rFonts w:ascii="Arial" w:hAnsi="Arial" w:cs="Arial"/>
          <w:lang w:val="hr-HR"/>
        </w:rPr>
        <w:t>40</w:t>
      </w:r>
      <w:r w:rsidRPr="001A708E">
        <w:rPr>
          <w:rFonts w:ascii="Arial" w:hAnsi="Arial" w:cs="Arial"/>
          <w:lang w:val="hr-HR"/>
        </w:rPr>
        <w:t>/2</w:t>
      </w:r>
      <w:r w:rsidR="00EC416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 xml:space="preserve">) </w:t>
      </w:r>
      <w:r>
        <w:rPr>
          <w:rFonts w:ascii="Arial" w:hAnsi="Arial" w:cs="Arial"/>
          <w:lang w:val="hr-HR"/>
        </w:rPr>
        <w:t>i članka 56. Statuta Brodsko-posavske županije</w:t>
      </w:r>
      <w:r w:rsidR="002B2C75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 xml:space="preserve">(„Službeni vjesnik Brodsko-posavske županije“ broj </w:t>
      </w:r>
      <w:r w:rsidR="00EC416B">
        <w:rPr>
          <w:rFonts w:ascii="Arial" w:hAnsi="Arial" w:cs="Arial"/>
          <w:lang w:val="hr-HR"/>
        </w:rPr>
        <w:t xml:space="preserve">10/09, 19/10, 2/13 i </w:t>
      </w:r>
      <w:r>
        <w:rPr>
          <w:rFonts w:ascii="Arial" w:hAnsi="Arial" w:cs="Arial"/>
          <w:lang w:val="hr-HR"/>
        </w:rPr>
        <w:t>15/13 - pročišćeni tekst, 4/18, 5/20 i 7/21)</w:t>
      </w:r>
      <w:r w:rsidRPr="001A708E">
        <w:rPr>
          <w:rFonts w:ascii="Arial" w:hAnsi="Arial" w:cs="Arial"/>
          <w:lang w:val="hr-HR"/>
        </w:rPr>
        <w:t>, a u skladu s prijedlogom Povjerenstva za ocjenjivanje</w:t>
      </w:r>
      <w:r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 xml:space="preserve">projekata udruga iz područja razvoja i promoviranja </w:t>
      </w:r>
      <w:r w:rsidR="00C972BB">
        <w:rPr>
          <w:rFonts w:ascii="Arial" w:hAnsi="Arial" w:cs="Arial"/>
          <w:lang w:val="hr-HR"/>
        </w:rPr>
        <w:t>informacijsk</w:t>
      </w:r>
      <w:r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>komunikacijskih tehnologija</w:t>
      </w:r>
      <w:r>
        <w:rPr>
          <w:rFonts w:ascii="Arial" w:hAnsi="Arial" w:cs="Arial"/>
          <w:lang w:val="hr-HR"/>
        </w:rPr>
        <w:t>,</w:t>
      </w:r>
      <w:r w:rsidR="00C972BB">
        <w:rPr>
          <w:rFonts w:ascii="Arial" w:hAnsi="Arial" w:cs="Arial"/>
          <w:lang w:val="hr-HR"/>
        </w:rPr>
        <w:t xml:space="preserve"> 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 w:rsidR="00A37E92">
        <w:rPr>
          <w:rFonts w:ascii="Arial" w:hAnsi="Arial" w:cs="Arial"/>
          <w:lang w:val="hr-HR"/>
        </w:rPr>
        <w:t>. godinu (KLASA: 402-10/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 w:rsidR="00A37E92">
        <w:rPr>
          <w:rFonts w:ascii="Arial" w:hAnsi="Arial" w:cs="Arial"/>
          <w:lang w:val="hr-HR"/>
        </w:rPr>
        <w:t>-01/</w:t>
      </w:r>
      <w:r w:rsidR="00EC416B">
        <w:rPr>
          <w:rFonts w:ascii="Arial" w:hAnsi="Arial" w:cs="Arial"/>
          <w:lang w:val="hr-HR"/>
        </w:rPr>
        <w:t>36</w:t>
      </w:r>
      <w:r w:rsidR="00A37E92">
        <w:rPr>
          <w:rFonts w:ascii="Arial" w:hAnsi="Arial" w:cs="Arial"/>
          <w:lang w:val="hr-HR"/>
        </w:rPr>
        <w:t>, URBROJ: 2178-04</w:t>
      </w:r>
      <w:r w:rsidR="00C972BB">
        <w:rPr>
          <w:rFonts w:ascii="Arial" w:hAnsi="Arial" w:cs="Arial"/>
          <w:lang w:val="hr-HR"/>
        </w:rPr>
        <w:t>-01/04</w:t>
      </w:r>
      <w:r w:rsidR="00A37E92">
        <w:rPr>
          <w:rFonts w:ascii="Arial" w:hAnsi="Arial" w:cs="Arial"/>
          <w:lang w:val="hr-HR"/>
        </w:rPr>
        <w:t>-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 w:rsidR="00A37E92">
        <w:rPr>
          <w:rFonts w:ascii="Arial" w:hAnsi="Arial" w:cs="Arial"/>
          <w:lang w:val="hr-HR"/>
        </w:rPr>
        <w:t>-</w:t>
      </w:r>
      <w:r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 xml:space="preserve"> od 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0</w:t>
      </w:r>
      <w:r w:rsidR="00A37E92">
        <w:rPr>
          <w:rFonts w:ascii="Arial" w:hAnsi="Arial" w:cs="Arial"/>
          <w:lang w:val="hr-HR"/>
        </w:rPr>
        <w:t xml:space="preserve">. </w:t>
      </w:r>
      <w:r w:rsidR="00C972BB">
        <w:rPr>
          <w:rFonts w:ascii="Arial" w:hAnsi="Arial" w:cs="Arial"/>
          <w:lang w:val="hr-HR"/>
        </w:rPr>
        <w:t>ožujka</w:t>
      </w:r>
      <w:r w:rsidR="00A37E92">
        <w:rPr>
          <w:rFonts w:ascii="Arial" w:hAnsi="Arial" w:cs="Arial"/>
          <w:lang w:val="hr-HR"/>
        </w:rPr>
        <w:t xml:space="preserve"> 20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 w:rsidR="00A37E92">
        <w:rPr>
          <w:rFonts w:ascii="Arial" w:hAnsi="Arial" w:cs="Arial"/>
          <w:lang w:val="hr-HR"/>
        </w:rPr>
        <w:t>. godine)</w:t>
      </w:r>
      <w:r w:rsidR="00862614">
        <w:rPr>
          <w:rFonts w:ascii="Arial" w:hAnsi="Arial" w:cs="Arial"/>
          <w:lang w:val="hr-HR"/>
        </w:rPr>
        <w:t>, donosim</w:t>
      </w:r>
    </w:p>
    <w:p w14:paraId="105736AE" w14:textId="77777777" w:rsidR="00CB6C9D" w:rsidRDefault="00CB6C9D" w:rsidP="00CB6C9D">
      <w:pPr>
        <w:spacing w:after="0"/>
        <w:jc w:val="center"/>
        <w:rPr>
          <w:rFonts w:ascii="Arial" w:hAnsi="Arial" w:cs="Arial"/>
          <w:b/>
          <w:sz w:val="28"/>
          <w:szCs w:val="28"/>
          <w:lang w:val="hr-HR"/>
        </w:rPr>
      </w:pPr>
    </w:p>
    <w:p w14:paraId="7CD971DF" w14:textId="77777777" w:rsidR="00862614" w:rsidRDefault="00862614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  <w:r>
        <w:rPr>
          <w:rFonts w:ascii="Arial" w:hAnsi="Arial" w:cs="Arial"/>
          <w:b/>
          <w:sz w:val="28"/>
          <w:szCs w:val="28"/>
          <w:lang w:val="hr-HR"/>
        </w:rPr>
        <w:t>O D L U K U</w:t>
      </w:r>
    </w:p>
    <w:p w14:paraId="3CF26ED9" w14:textId="77777777" w:rsidR="00CB6C9D" w:rsidRDefault="00CB6C9D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</w:p>
    <w:p w14:paraId="3B9357F8" w14:textId="4D3F7A6E" w:rsidR="00A37E92" w:rsidRDefault="00A37E92" w:rsidP="00CB6C9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o odobravanju financijskih sredstava za projekte udruga iz područja razvoja i promoviranja </w:t>
      </w:r>
      <w:r w:rsidR="00C972BB">
        <w:rPr>
          <w:rFonts w:ascii="Arial" w:hAnsi="Arial" w:cs="Arial"/>
          <w:b/>
          <w:sz w:val="24"/>
          <w:szCs w:val="24"/>
          <w:lang w:val="hr-HR"/>
        </w:rPr>
        <w:t>informacijsk</w:t>
      </w:r>
      <w:r w:rsidR="00CB6C9D">
        <w:rPr>
          <w:rFonts w:ascii="Arial" w:hAnsi="Arial" w:cs="Arial"/>
          <w:b/>
          <w:sz w:val="24"/>
          <w:szCs w:val="24"/>
          <w:lang w:val="hr-HR"/>
        </w:rPr>
        <w:t xml:space="preserve">ih i </w:t>
      </w:r>
      <w:r w:rsidR="00C972BB">
        <w:rPr>
          <w:rFonts w:ascii="Arial" w:hAnsi="Arial" w:cs="Arial"/>
          <w:b/>
          <w:sz w:val="24"/>
          <w:szCs w:val="24"/>
          <w:lang w:val="hr-HR"/>
        </w:rPr>
        <w:t>komunikacijskih tehnologija</w:t>
      </w:r>
      <w:r w:rsidR="00CB6C9D">
        <w:rPr>
          <w:rFonts w:ascii="Arial" w:hAnsi="Arial" w:cs="Arial"/>
          <w:b/>
          <w:sz w:val="24"/>
          <w:szCs w:val="24"/>
          <w:lang w:val="hr-HR"/>
        </w:rPr>
        <w:t>,</w:t>
      </w:r>
      <w:r w:rsidR="00C972BB">
        <w:rPr>
          <w:rFonts w:ascii="Arial" w:hAnsi="Arial" w:cs="Arial"/>
          <w:b/>
          <w:sz w:val="24"/>
          <w:szCs w:val="24"/>
          <w:lang w:val="hr-HR"/>
        </w:rPr>
        <w:t xml:space="preserve"> odnosno </w:t>
      </w:r>
      <w:r w:rsidRPr="00A37E92"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C972BB">
        <w:rPr>
          <w:rFonts w:ascii="Arial" w:hAnsi="Arial" w:cs="Arial"/>
          <w:b/>
          <w:sz w:val="24"/>
          <w:szCs w:val="24"/>
          <w:lang w:val="hr-HR"/>
        </w:rPr>
        <w:t>2</w:t>
      </w:r>
      <w:r w:rsidR="00EC416B">
        <w:rPr>
          <w:rFonts w:ascii="Arial" w:hAnsi="Arial" w:cs="Arial"/>
          <w:b/>
          <w:sz w:val="24"/>
          <w:szCs w:val="24"/>
          <w:lang w:val="hr-HR"/>
        </w:rPr>
        <w:t>3</w:t>
      </w: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. godinu </w:t>
      </w:r>
    </w:p>
    <w:p w14:paraId="1EA29678" w14:textId="77777777" w:rsidR="00CB6C9D" w:rsidRDefault="00CB6C9D" w:rsidP="00CB6C9D">
      <w:pPr>
        <w:spacing w:after="0" w:line="259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73371C" w14:textId="77777777" w:rsidR="00862614" w:rsidRPr="002F1E52" w:rsidRDefault="00862614" w:rsidP="00734422">
      <w:pPr>
        <w:spacing w:line="240" w:lineRule="auto"/>
        <w:jc w:val="center"/>
        <w:rPr>
          <w:rFonts w:ascii="Arial" w:hAnsi="Arial" w:cs="Arial"/>
          <w:b/>
          <w:lang w:val="hr-HR"/>
        </w:rPr>
      </w:pPr>
      <w:r w:rsidRPr="002F1E52">
        <w:rPr>
          <w:rFonts w:ascii="Arial" w:hAnsi="Arial" w:cs="Arial"/>
          <w:b/>
          <w:lang w:val="hr-HR"/>
        </w:rPr>
        <w:t>I.</w:t>
      </w:r>
    </w:p>
    <w:p w14:paraId="05160BE3" w14:textId="685A2F9E" w:rsidR="00A37E92" w:rsidRDefault="00862614" w:rsidP="00734422">
      <w:pPr>
        <w:spacing w:line="240" w:lineRule="auto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Financijska sredstva za</w:t>
      </w:r>
      <w:r w:rsidR="00A37E92" w:rsidRPr="00A37E92"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>projekte udruga iz područja razvoja i promoviranja</w:t>
      </w:r>
      <w:r w:rsidR="00C972BB" w:rsidRPr="00C972BB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>informacijsk</w:t>
      </w:r>
      <w:r w:rsidR="00CB6C9D"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 xml:space="preserve"> komunikacijskih tehnologija</w:t>
      </w:r>
      <w:r w:rsidR="00CB6C9D">
        <w:rPr>
          <w:rFonts w:ascii="Arial" w:hAnsi="Arial" w:cs="Arial"/>
          <w:lang w:val="hr-HR"/>
        </w:rPr>
        <w:t>,</w:t>
      </w:r>
      <w:r w:rsidR="00A37E92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 xml:space="preserve">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 w:rsidR="00A37E92">
        <w:rPr>
          <w:rFonts w:ascii="Arial" w:hAnsi="Arial" w:cs="Arial"/>
          <w:lang w:val="hr-HR"/>
        </w:rPr>
        <w:t>. godinu</w:t>
      </w:r>
      <w:r>
        <w:rPr>
          <w:rFonts w:ascii="Arial" w:hAnsi="Arial" w:cs="Arial"/>
          <w:lang w:val="hr-HR"/>
        </w:rPr>
        <w:t xml:space="preserve"> odobravaju se sljedeć</w:t>
      </w:r>
      <w:r w:rsidR="00EC416B">
        <w:rPr>
          <w:rFonts w:ascii="Arial" w:hAnsi="Arial" w:cs="Arial"/>
          <w:lang w:val="hr-HR"/>
        </w:rPr>
        <w:t>i</w:t>
      </w:r>
      <w:r w:rsidR="00C972BB">
        <w:rPr>
          <w:rFonts w:ascii="Arial" w:hAnsi="Arial" w:cs="Arial"/>
          <w:lang w:val="hr-HR"/>
        </w:rPr>
        <w:t>m</w:t>
      </w:r>
      <w:r>
        <w:rPr>
          <w:rFonts w:ascii="Arial" w:hAnsi="Arial" w:cs="Arial"/>
          <w:lang w:val="hr-HR"/>
        </w:rPr>
        <w:t xml:space="preserve"> korisni</w:t>
      </w:r>
      <w:r w:rsidR="00EC416B">
        <w:rPr>
          <w:rFonts w:ascii="Arial" w:hAnsi="Arial" w:cs="Arial"/>
          <w:lang w:val="hr-HR"/>
        </w:rPr>
        <w:t>cima</w:t>
      </w:r>
      <w:r>
        <w:rPr>
          <w:rFonts w:ascii="Arial" w:hAnsi="Arial" w:cs="Arial"/>
          <w:lang w:val="hr-HR"/>
        </w:rPr>
        <w:t xml:space="preserve"> prema utvrđen</w:t>
      </w:r>
      <w:r w:rsidR="00EC416B"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>m iznos</w:t>
      </w:r>
      <w:r w:rsidR="00EC416B">
        <w:rPr>
          <w:rFonts w:ascii="Arial" w:hAnsi="Arial" w:cs="Arial"/>
          <w:lang w:val="hr-HR"/>
        </w:rPr>
        <w:t>ima</w:t>
      </w:r>
      <w:r>
        <w:rPr>
          <w:rFonts w:ascii="Arial" w:hAnsi="Arial" w:cs="Arial"/>
          <w:lang w:val="hr-HR"/>
        </w:rPr>
        <w:t>:</w:t>
      </w:r>
      <w:r w:rsidR="00A37E92" w:rsidRPr="00A37E92">
        <w:rPr>
          <w:rFonts w:ascii="Arial" w:hAnsi="Arial" w:cs="Arial"/>
          <w:lang w:val="hr-HR"/>
        </w:rPr>
        <w:t xml:space="preserve"> </w:t>
      </w:r>
    </w:p>
    <w:p w14:paraId="7781DC73" w14:textId="77777777" w:rsidR="00EC416B" w:rsidRPr="00EC416B" w:rsidRDefault="00EC416B" w:rsidP="0073442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proofErr w:type="spellStart"/>
      <w:r w:rsidRPr="00EC416B">
        <w:rPr>
          <w:rFonts w:ascii="Arial" w:eastAsia="Times New Roman" w:hAnsi="Arial" w:cs="Arial"/>
          <w:lang w:val="hr-HR" w:eastAsia="hr-HR"/>
        </w:rPr>
        <w:t>Connect</w:t>
      </w:r>
      <w:proofErr w:type="spellEnd"/>
      <w:r w:rsidRPr="00EC416B">
        <w:rPr>
          <w:rFonts w:ascii="Arial" w:eastAsia="Times New Roman" w:hAnsi="Arial" w:cs="Arial"/>
          <w:lang w:val="hr-HR" w:eastAsia="hr-HR"/>
        </w:rPr>
        <w:t xml:space="preserve"> IT udruga za razvoj informacijsko – komunikacijskih tehnologija za projekt „BIT COMUNNITY – Informatička zajednica BPŽ 2023.“ - 3.318,00 eura/24.999,47 kuna </w:t>
      </w:r>
      <w:bookmarkStart w:id="0" w:name="_Hlk129867198"/>
      <w:r w:rsidRPr="00EC416B">
        <w:rPr>
          <w:rFonts w:ascii="Arial" w:eastAsia="Times New Roman" w:hAnsi="Arial" w:cs="Arial"/>
          <w:lang w:val="hr-HR" w:eastAsia="hr-HR"/>
        </w:rPr>
        <w:t>(fiksni tečaj konverzije 7,53450)</w:t>
      </w:r>
      <w:bookmarkEnd w:id="0"/>
      <w:r w:rsidRPr="00EC416B">
        <w:rPr>
          <w:rFonts w:ascii="Arial" w:eastAsia="Times New Roman" w:hAnsi="Arial" w:cs="Arial"/>
          <w:lang w:val="hr-HR" w:eastAsia="hr-HR"/>
        </w:rPr>
        <w:t>;</w:t>
      </w:r>
    </w:p>
    <w:p w14:paraId="4BF32881" w14:textId="77777777" w:rsidR="00EC416B" w:rsidRPr="00EC416B" w:rsidRDefault="00EC416B" w:rsidP="0073442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bookmarkStart w:id="1" w:name="_Hlk129867038"/>
      <w:r w:rsidRPr="00EC416B">
        <w:rPr>
          <w:rFonts w:ascii="Arial" w:eastAsia="Times New Roman" w:hAnsi="Arial" w:cs="Arial"/>
          <w:lang w:val="hr-HR" w:eastAsia="hr-HR"/>
        </w:rPr>
        <w:t>Udruga za audiovizualne komunikacije i digitalni marketing  „</w:t>
      </w:r>
      <w:proofErr w:type="spellStart"/>
      <w:r w:rsidRPr="00EC416B">
        <w:rPr>
          <w:rFonts w:ascii="Arial" w:eastAsia="Times New Roman" w:hAnsi="Arial" w:cs="Arial"/>
          <w:lang w:val="hr-HR" w:eastAsia="hr-HR"/>
        </w:rPr>
        <w:t>iCOM</w:t>
      </w:r>
      <w:proofErr w:type="spellEnd"/>
      <w:r w:rsidRPr="00EC416B">
        <w:rPr>
          <w:rFonts w:ascii="Arial" w:eastAsia="Times New Roman" w:hAnsi="Arial" w:cs="Arial"/>
          <w:lang w:val="hr-HR" w:eastAsia="hr-HR"/>
        </w:rPr>
        <w:t xml:space="preserve">“ </w:t>
      </w:r>
      <w:bookmarkEnd w:id="1"/>
      <w:r w:rsidRPr="00EC416B">
        <w:rPr>
          <w:rFonts w:ascii="Arial" w:eastAsia="Times New Roman" w:hAnsi="Arial" w:cs="Arial"/>
          <w:lang w:val="hr-HR" w:eastAsia="hr-HR"/>
        </w:rPr>
        <w:t>za projekt „Umjetna inteligencija - novo oruđe za buduće poduzetnike“ - 3.318,00 eura/24.999,47 kuna (fiksni tečaj konverzije 7,53450).</w:t>
      </w:r>
    </w:p>
    <w:p w14:paraId="5E09E29F" w14:textId="77777777" w:rsidR="00EC416B" w:rsidRDefault="00EC416B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</w:p>
    <w:p w14:paraId="66EF13D6" w14:textId="0B85C83F" w:rsidR="00862614" w:rsidRDefault="00862614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F1E52">
        <w:rPr>
          <w:rFonts w:ascii="Arial" w:eastAsia="Times New Roman" w:hAnsi="Arial" w:cs="Arial"/>
          <w:b/>
          <w:lang w:val="hr-HR" w:eastAsia="hr-HR"/>
        </w:rPr>
        <w:t>II.</w:t>
      </w:r>
    </w:p>
    <w:p w14:paraId="265FD4E8" w14:textId="77777777" w:rsidR="00734422" w:rsidRDefault="00734422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</w:p>
    <w:p w14:paraId="7CD8EC21" w14:textId="4B913DCF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</w:t>
      </w:r>
      <w:r w:rsidRPr="008E2A0C">
        <w:rPr>
          <w:rFonts w:ascii="Arial" w:eastAsia="Times New Roman" w:hAnsi="Arial" w:cs="Arial"/>
          <w:lang w:val="hr-HR" w:eastAsia="hr-HR"/>
        </w:rPr>
        <w:t xml:space="preserve">redstva iz točke I. Ove Odluke </w:t>
      </w:r>
      <w:r w:rsidR="00C972BB">
        <w:rPr>
          <w:rFonts w:ascii="Arial" w:eastAsia="Times New Roman" w:hAnsi="Arial" w:cs="Arial"/>
          <w:lang w:val="hr-HR" w:eastAsia="hr-HR"/>
        </w:rPr>
        <w:t>planirana</w:t>
      </w:r>
      <w:r w:rsidRPr="008E2A0C">
        <w:rPr>
          <w:rFonts w:ascii="Arial" w:eastAsia="Times New Roman" w:hAnsi="Arial" w:cs="Arial"/>
          <w:lang w:val="hr-HR" w:eastAsia="hr-HR"/>
        </w:rPr>
        <w:t xml:space="preserve"> su u Proračunu Brodsko-posavske županije za 20</w:t>
      </w:r>
      <w:r w:rsidR="00C972BB">
        <w:rPr>
          <w:rFonts w:ascii="Arial" w:eastAsia="Times New Roman" w:hAnsi="Arial" w:cs="Arial"/>
          <w:lang w:val="hr-HR" w:eastAsia="hr-HR"/>
        </w:rPr>
        <w:t>2</w:t>
      </w:r>
      <w:r w:rsidR="00EC416B">
        <w:rPr>
          <w:rFonts w:ascii="Arial" w:eastAsia="Times New Roman" w:hAnsi="Arial" w:cs="Arial"/>
          <w:lang w:val="hr-HR" w:eastAsia="hr-HR"/>
        </w:rPr>
        <w:t>3</w:t>
      </w:r>
      <w:r w:rsidRPr="008E2A0C">
        <w:rPr>
          <w:rFonts w:ascii="Arial" w:eastAsia="Times New Roman" w:hAnsi="Arial" w:cs="Arial"/>
          <w:lang w:val="hr-HR" w:eastAsia="hr-HR"/>
        </w:rPr>
        <w:t xml:space="preserve">. godinu na poziciji </w:t>
      </w:r>
      <w:r>
        <w:rPr>
          <w:rFonts w:ascii="Arial" w:eastAsia="Times New Roman" w:hAnsi="Arial" w:cs="Arial"/>
          <w:lang w:val="hr-HR" w:eastAsia="hr-HR"/>
        </w:rPr>
        <w:t>Upravnog odjela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u iznosu od </w:t>
      </w:r>
      <w:r w:rsidR="00EC416B">
        <w:rPr>
          <w:rFonts w:ascii="Arial" w:eastAsia="Times New Roman" w:hAnsi="Arial" w:cs="Arial"/>
          <w:lang w:val="hr-HR" w:eastAsia="hr-HR"/>
        </w:rPr>
        <w:t>6.636,00 eura</w:t>
      </w:r>
      <w:r w:rsidR="00734422">
        <w:rPr>
          <w:rFonts w:ascii="Arial" w:eastAsia="Times New Roman" w:hAnsi="Arial" w:cs="Arial"/>
          <w:lang w:val="hr-HR" w:eastAsia="hr-HR"/>
        </w:rPr>
        <w:t>/</w:t>
      </w:r>
      <w:r w:rsidR="00734422">
        <w:rPr>
          <w:rFonts w:ascii="Arial" w:eastAsia="Times New Roman" w:hAnsi="Arial" w:cs="Arial"/>
          <w:lang w:val="hr-HR" w:eastAsia="hr-HR"/>
        </w:rPr>
        <w:t xml:space="preserve">49.998,94 kune </w:t>
      </w:r>
      <w:r w:rsidR="00734422" w:rsidRPr="00EC416B">
        <w:rPr>
          <w:rFonts w:ascii="Arial" w:eastAsia="Times New Roman" w:hAnsi="Arial" w:cs="Arial"/>
          <w:lang w:val="hr-HR" w:eastAsia="hr-HR"/>
        </w:rPr>
        <w:t>(fiksni tečaj konverzije 7,53450)</w:t>
      </w:r>
      <w:r>
        <w:rPr>
          <w:rFonts w:ascii="Arial" w:eastAsia="Times New Roman" w:hAnsi="Arial" w:cs="Arial"/>
          <w:lang w:val="hr-HR" w:eastAsia="hr-HR"/>
        </w:rPr>
        <w:t xml:space="preserve"> i raspoređuju se korisni</w:t>
      </w:r>
      <w:r w:rsidR="00EC416B">
        <w:rPr>
          <w:rFonts w:ascii="Arial" w:eastAsia="Times New Roman" w:hAnsi="Arial" w:cs="Arial"/>
          <w:lang w:val="hr-HR" w:eastAsia="hr-HR"/>
        </w:rPr>
        <w:t>cima</w:t>
      </w:r>
      <w:r>
        <w:rPr>
          <w:rFonts w:ascii="Arial" w:eastAsia="Times New Roman" w:hAnsi="Arial" w:cs="Arial"/>
          <w:lang w:val="hr-HR" w:eastAsia="hr-HR"/>
        </w:rPr>
        <w:t xml:space="preserve"> u ukupnom iznosu od </w:t>
      </w:r>
      <w:r w:rsidR="00EC416B">
        <w:rPr>
          <w:rFonts w:ascii="Arial" w:eastAsia="Times New Roman" w:hAnsi="Arial" w:cs="Arial"/>
          <w:lang w:val="hr-HR" w:eastAsia="hr-HR"/>
        </w:rPr>
        <w:t>6.636,00 eura</w:t>
      </w:r>
      <w:r w:rsidR="00734422">
        <w:rPr>
          <w:rFonts w:ascii="Arial" w:eastAsia="Times New Roman" w:hAnsi="Arial" w:cs="Arial"/>
          <w:lang w:val="hr-HR" w:eastAsia="hr-HR"/>
        </w:rPr>
        <w:t xml:space="preserve">/49.998,94 kune </w:t>
      </w:r>
      <w:r w:rsidR="00734422" w:rsidRPr="00EC416B">
        <w:rPr>
          <w:rFonts w:ascii="Arial" w:eastAsia="Times New Roman" w:hAnsi="Arial" w:cs="Arial"/>
          <w:lang w:val="hr-HR" w:eastAsia="hr-HR"/>
        </w:rPr>
        <w:t>(fiksni tečaj konverzije 7,53450)</w:t>
      </w:r>
      <w:r w:rsidR="00734422">
        <w:rPr>
          <w:rFonts w:ascii="Arial" w:eastAsia="Times New Roman" w:hAnsi="Arial" w:cs="Arial"/>
          <w:lang w:val="hr-HR" w:eastAsia="hr-HR"/>
        </w:rPr>
        <w:t xml:space="preserve"> </w:t>
      </w:r>
      <w:r>
        <w:rPr>
          <w:rFonts w:ascii="Arial" w:eastAsia="Times New Roman" w:hAnsi="Arial" w:cs="Arial"/>
          <w:lang w:val="hr-HR" w:eastAsia="hr-HR"/>
        </w:rPr>
        <w:t>kako je precizirano u toč</w:t>
      </w:r>
      <w:r w:rsidR="00DC3F9E">
        <w:rPr>
          <w:rFonts w:ascii="Arial" w:eastAsia="Times New Roman" w:hAnsi="Arial" w:cs="Arial"/>
          <w:lang w:val="hr-HR" w:eastAsia="hr-HR"/>
        </w:rPr>
        <w:t>k</w:t>
      </w:r>
      <w:r>
        <w:rPr>
          <w:rFonts w:ascii="Arial" w:eastAsia="Times New Roman" w:hAnsi="Arial" w:cs="Arial"/>
          <w:lang w:val="hr-HR" w:eastAsia="hr-HR"/>
        </w:rPr>
        <w:t>i I. ove Odluke.</w:t>
      </w:r>
    </w:p>
    <w:p w14:paraId="28E7A3B4" w14:textId="77777777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sredstva isplatit će se nakon potpisa Ugovora o dodjeli financijskih sredstava između davatelja sredstava (Brodsko-posavske županije) i primatelja sredstava (udruge) iz točke I. ove Odluke.</w:t>
      </w:r>
    </w:p>
    <w:p w14:paraId="597FF1A7" w14:textId="77777777" w:rsidR="00862614" w:rsidRDefault="00862614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III.</w:t>
      </w:r>
    </w:p>
    <w:p w14:paraId="1C667587" w14:textId="77777777" w:rsidR="00862614" w:rsidRPr="00D33C86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Zadužuje se Upravni odjel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Brodsko-posavske županije za realizaciju ove Odluke.</w:t>
      </w:r>
    </w:p>
    <w:p w14:paraId="6C7D0850" w14:textId="77777777" w:rsidR="00862614" w:rsidRDefault="00862614" w:rsidP="00734422">
      <w:pPr>
        <w:spacing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lastRenderedPageBreak/>
        <w:t>IV.</w:t>
      </w:r>
    </w:p>
    <w:p w14:paraId="13B4C559" w14:textId="77777777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 w:rsidRPr="00D33C86">
        <w:rPr>
          <w:rFonts w:ascii="Arial" w:eastAsia="Times New Roman" w:hAnsi="Arial" w:cs="Arial"/>
          <w:lang w:val="hr-HR" w:eastAsia="hr-HR"/>
        </w:rPr>
        <w:t>Ova Odluka stupa na snagu danom donošenja i objavljuje se na web stranici Brodsko-posavske županije</w:t>
      </w:r>
      <w:r>
        <w:rPr>
          <w:rFonts w:ascii="Arial" w:eastAsia="Times New Roman" w:hAnsi="Arial" w:cs="Arial"/>
          <w:lang w:val="hr-HR" w:eastAsia="hr-HR"/>
        </w:rPr>
        <w:t>.</w:t>
      </w:r>
    </w:p>
    <w:p w14:paraId="1903AA8C" w14:textId="77777777" w:rsidR="00CB6C9D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14:paraId="3CB26DB7" w14:textId="77777777" w:rsidR="00CB6C9D" w:rsidRPr="00D33C86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14:paraId="2427C971" w14:textId="77777777"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ŽUPAN</w:t>
      </w:r>
    </w:p>
    <w:p w14:paraId="2567C43A" w14:textId="77777777"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 xml:space="preserve">dr. sc. Danijel Marušić, dr. med. vet. </w:t>
      </w:r>
    </w:p>
    <w:p w14:paraId="18DFA630" w14:textId="77777777"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14:paraId="56F72CFE" w14:textId="77777777"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14:paraId="6385F6E5" w14:textId="126BD3CE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402-10/</w:t>
      </w:r>
      <w:r w:rsidR="00352C09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>-01/</w:t>
      </w:r>
      <w:r w:rsidR="00DC3F9E">
        <w:rPr>
          <w:rFonts w:ascii="Arial" w:hAnsi="Arial" w:cs="Arial"/>
          <w:lang w:val="hr-HR"/>
        </w:rPr>
        <w:t>37</w:t>
      </w:r>
    </w:p>
    <w:p w14:paraId="255D9B3D" w14:textId="62E602B6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2178-</w:t>
      </w:r>
      <w:r w:rsidR="00352C09">
        <w:rPr>
          <w:rFonts w:ascii="Arial" w:hAnsi="Arial" w:cs="Arial"/>
          <w:lang w:val="hr-HR"/>
        </w:rPr>
        <w:t>04-01/04-2</w:t>
      </w:r>
      <w:r w:rsidR="00EC416B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>-1</w:t>
      </w:r>
    </w:p>
    <w:p w14:paraId="13194A28" w14:textId="45CB4027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Slavonski Brod, </w:t>
      </w:r>
      <w:r w:rsidR="00352C09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1</w:t>
      </w:r>
      <w:r>
        <w:rPr>
          <w:rFonts w:ascii="Arial" w:hAnsi="Arial" w:cs="Arial"/>
          <w:lang w:val="hr-HR"/>
        </w:rPr>
        <w:t xml:space="preserve">. </w:t>
      </w:r>
      <w:r w:rsidR="00352C09">
        <w:rPr>
          <w:rFonts w:ascii="Arial" w:hAnsi="Arial" w:cs="Arial"/>
          <w:lang w:val="hr-HR"/>
        </w:rPr>
        <w:t>ožujka</w:t>
      </w:r>
      <w:r>
        <w:rPr>
          <w:rFonts w:ascii="Arial" w:hAnsi="Arial" w:cs="Arial"/>
          <w:lang w:val="hr-HR"/>
        </w:rPr>
        <w:t xml:space="preserve"> 20</w:t>
      </w:r>
      <w:r w:rsidR="00352C09">
        <w:rPr>
          <w:rFonts w:ascii="Arial" w:hAnsi="Arial" w:cs="Arial"/>
          <w:lang w:val="hr-HR"/>
        </w:rPr>
        <w:t>2</w:t>
      </w:r>
      <w:r w:rsidR="00EC416B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>.</w:t>
      </w:r>
    </w:p>
    <w:p w14:paraId="4C3E8F96" w14:textId="77777777" w:rsidR="00CB6C9D" w:rsidRDefault="00862614" w:rsidP="00B86BF4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</w:t>
      </w:r>
    </w:p>
    <w:p w14:paraId="17174A08" w14:textId="77777777" w:rsidR="00CB6C9D" w:rsidRDefault="00CB6C9D" w:rsidP="00B86BF4">
      <w:pPr>
        <w:jc w:val="both"/>
        <w:rPr>
          <w:rFonts w:ascii="Arial" w:hAnsi="Arial" w:cs="Arial"/>
          <w:lang w:val="hr-HR"/>
        </w:rPr>
      </w:pPr>
    </w:p>
    <w:p w14:paraId="737FD4E4" w14:textId="77777777" w:rsidR="00CB6C9D" w:rsidRDefault="00CB6C9D" w:rsidP="00B86BF4">
      <w:pPr>
        <w:jc w:val="both"/>
        <w:rPr>
          <w:rFonts w:ascii="Arial" w:hAnsi="Arial" w:cs="Arial"/>
          <w:lang w:val="hr-HR"/>
        </w:rPr>
      </w:pPr>
    </w:p>
    <w:p w14:paraId="0A1733AE" w14:textId="77777777" w:rsidR="00862614" w:rsidRDefault="00862614" w:rsidP="00B86BF4">
      <w:pPr>
        <w:jc w:val="both"/>
        <w:rPr>
          <w:rFonts w:ascii="Arial" w:hAnsi="Arial" w:cs="Arial"/>
          <w:b/>
        </w:rPr>
      </w:pPr>
      <w:proofErr w:type="spellStart"/>
      <w:r w:rsidRPr="0080006D">
        <w:rPr>
          <w:rFonts w:ascii="Arial" w:hAnsi="Arial" w:cs="Arial"/>
          <w:b/>
        </w:rPr>
        <w:t>Dostaviti</w:t>
      </w:r>
      <w:proofErr w:type="spellEnd"/>
      <w:r w:rsidRPr="0080006D">
        <w:rPr>
          <w:rFonts w:ascii="Arial" w:hAnsi="Arial" w:cs="Arial"/>
          <w:b/>
        </w:rPr>
        <w:t>:</w:t>
      </w:r>
    </w:p>
    <w:p w14:paraId="37264FA3" w14:textId="01DE4049" w:rsidR="00862614" w:rsidRPr="006C42FF" w:rsidRDefault="00754902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 w:rsidRPr="00A37E92">
        <w:rPr>
          <w:rFonts w:ascii="Arial" w:eastAsia="Times New Roman" w:hAnsi="Arial" w:cs="Arial"/>
          <w:lang w:val="hr-HR" w:eastAsia="hr-HR"/>
        </w:rPr>
        <w:t>Connect IT udruga za razvoj informacijsko – komunikacijskih tehnologija</w:t>
      </w:r>
      <w:r>
        <w:rPr>
          <w:rFonts w:ascii="Arial" w:eastAsia="Times New Roman" w:hAnsi="Arial" w:cs="Arial"/>
          <w:lang w:val="hr-HR" w:eastAsia="hr-HR"/>
        </w:rPr>
        <w:t>, Glogovačka 7, 35000 Slavonski Brod</w:t>
      </w:r>
    </w:p>
    <w:p w14:paraId="4654DFE0" w14:textId="795A9549" w:rsidR="006C42FF" w:rsidRPr="0080006D" w:rsidRDefault="00EC416B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 w:rsidRPr="00EC416B">
        <w:rPr>
          <w:rFonts w:ascii="Arial" w:eastAsia="Times New Roman" w:hAnsi="Arial" w:cs="Arial"/>
          <w:lang w:val="hr-HR" w:eastAsia="hr-HR"/>
        </w:rPr>
        <w:t>Udruga za audiovizualne komunikacije i digitalni marketing  „</w:t>
      </w:r>
      <w:proofErr w:type="spellStart"/>
      <w:r w:rsidRPr="00EC416B">
        <w:rPr>
          <w:rFonts w:ascii="Arial" w:eastAsia="Times New Roman" w:hAnsi="Arial" w:cs="Arial"/>
          <w:lang w:val="hr-HR" w:eastAsia="hr-HR"/>
        </w:rPr>
        <w:t>iCOM</w:t>
      </w:r>
      <w:proofErr w:type="spellEnd"/>
      <w:r w:rsidRPr="00EC416B">
        <w:rPr>
          <w:rFonts w:ascii="Arial" w:eastAsia="Times New Roman" w:hAnsi="Arial" w:cs="Arial"/>
          <w:lang w:val="hr-HR" w:eastAsia="hr-HR"/>
        </w:rPr>
        <w:t>“</w:t>
      </w:r>
      <w:r w:rsidR="006C42FF">
        <w:rPr>
          <w:rFonts w:ascii="Arial" w:eastAsia="Times New Roman" w:hAnsi="Arial" w:cs="Arial"/>
          <w:lang w:val="hr-HR" w:eastAsia="hr-HR"/>
        </w:rPr>
        <w:t>, Nikole Zrinskog 30, 35000 Slavonski Brod</w:t>
      </w:r>
    </w:p>
    <w:p w14:paraId="53C9E73F" w14:textId="77777777" w:rsidR="00862614" w:rsidRPr="0080006D" w:rsidRDefault="00862614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lang w:val="hr-HR" w:eastAsia="hr-HR"/>
        </w:rPr>
        <w:t>Upravni odjel za gospodarstvo</w:t>
      </w:r>
      <w:r w:rsidR="009D6709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Brodsko-posavske županije</w:t>
      </w:r>
    </w:p>
    <w:p w14:paraId="03B93D39" w14:textId="77777777" w:rsidR="00862614" w:rsidRPr="0080006D" w:rsidRDefault="00862614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lang w:val="hr-HR" w:eastAsia="hr-HR"/>
        </w:rPr>
        <w:t>Pismohrana</w:t>
      </w:r>
    </w:p>
    <w:p w14:paraId="746E654F" w14:textId="77777777" w:rsidR="008116D1" w:rsidRPr="00862614" w:rsidRDefault="008116D1" w:rsidP="00862614"/>
    <w:sectPr w:rsidR="008116D1" w:rsidRPr="0086261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30D5"/>
    <w:multiLevelType w:val="hybridMultilevel"/>
    <w:tmpl w:val="D43202E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AC0C37"/>
    <w:multiLevelType w:val="hybridMultilevel"/>
    <w:tmpl w:val="4EE4DE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7556AE"/>
    <w:multiLevelType w:val="hybridMultilevel"/>
    <w:tmpl w:val="1494B52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B4252"/>
    <w:multiLevelType w:val="hybridMultilevel"/>
    <w:tmpl w:val="372E51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043337">
    <w:abstractNumId w:val="1"/>
  </w:num>
  <w:num w:numId="2" w16cid:durableId="23411423">
    <w:abstractNumId w:val="4"/>
  </w:num>
  <w:num w:numId="3" w16cid:durableId="1404907450">
    <w:abstractNumId w:val="3"/>
  </w:num>
  <w:num w:numId="4" w16cid:durableId="184099464">
    <w:abstractNumId w:val="2"/>
  </w:num>
  <w:num w:numId="5" w16cid:durableId="1593271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14"/>
    <w:rsid w:val="0020041D"/>
    <w:rsid w:val="002B2C75"/>
    <w:rsid w:val="00352C09"/>
    <w:rsid w:val="00413ED4"/>
    <w:rsid w:val="005C49A9"/>
    <w:rsid w:val="006C42FF"/>
    <w:rsid w:val="00734422"/>
    <w:rsid w:val="00754902"/>
    <w:rsid w:val="00781596"/>
    <w:rsid w:val="008116D1"/>
    <w:rsid w:val="00862614"/>
    <w:rsid w:val="009D6709"/>
    <w:rsid w:val="00A37E92"/>
    <w:rsid w:val="00B86BF4"/>
    <w:rsid w:val="00C954FA"/>
    <w:rsid w:val="00C972BB"/>
    <w:rsid w:val="00C978AE"/>
    <w:rsid w:val="00CB6C9D"/>
    <w:rsid w:val="00DC3F9E"/>
    <w:rsid w:val="00EC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EC95"/>
  <w15:chartTrackingRefBased/>
  <w15:docId w15:val="{FFBB7691-69F0-495A-9A6F-2C0EBA72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614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6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18</cp:revision>
  <cp:lastPrinted>2023-03-16T12:55:00Z</cp:lastPrinted>
  <dcterms:created xsi:type="dcterms:W3CDTF">2019-05-03T07:41:00Z</dcterms:created>
  <dcterms:modified xsi:type="dcterms:W3CDTF">2023-03-16T13:04:00Z</dcterms:modified>
</cp:coreProperties>
</file>