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F3484" w14:textId="77777777" w:rsidR="00E4626C" w:rsidRDefault="00E4626C">
      <w:pPr>
        <w:rPr>
          <w:rFonts w:ascii="Times New Roman" w:hAnsi="Times New Roman" w:cs="Times New Roman"/>
          <w:sz w:val="24"/>
          <w:szCs w:val="24"/>
        </w:rPr>
      </w:pPr>
    </w:p>
    <w:p w14:paraId="37C8DC12" w14:textId="77777777" w:rsidR="00E4626C" w:rsidRDefault="00E4626C">
      <w:pPr>
        <w:rPr>
          <w:rFonts w:ascii="Times New Roman" w:hAnsi="Times New Roman" w:cs="Times New Roman"/>
          <w:sz w:val="24"/>
          <w:szCs w:val="24"/>
        </w:rPr>
      </w:pPr>
    </w:p>
    <w:p w14:paraId="5D40EA41" w14:textId="68DE6B57" w:rsidR="00670F8B" w:rsidRPr="00C720BD" w:rsidRDefault="00670F8B">
      <w:pPr>
        <w:rPr>
          <w:rFonts w:ascii="Times New Roman" w:hAnsi="Times New Roman" w:cs="Times New Roman"/>
          <w:sz w:val="24"/>
          <w:szCs w:val="24"/>
        </w:rPr>
      </w:pPr>
      <w:r w:rsidRPr="00C720BD">
        <w:rPr>
          <w:rFonts w:ascii="Times New Roman" w:hAnsi="Times New Roman" w:cs="Times New Roman"/>
          <w:sz w:val="24"/>
          <w:szCs w:val="24"/>
        </w:rPr>
        <w:t>Vezano za tekst koji se odnosi na pravne izvore za pripremu kandidata/</w:t>
      </w:r>
      <w:proofErr w:type="spellStart"/>
      <w:r w:rsidRPr="00C720BD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C720BD">
        <w:rPr>
          <w:rFonts w:ascii="Times New Roman" w:hAnsi="Times New Roman" w:cs="Times New Roman"/>
          <w:sz w:val="24"/>
          <w:szCs w:val="24"/>
        </w:rPr>
        <w:t xml:space="preserve"> za testiranje za imenovanje pročelnika/</w:t>
      </w:r>
      <w:proofErr w:type="spellStart"/>
      <w:r w:rsidRPr="00C720BD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Pr="00C720BD">
        <w:rPr>
          <w:rFonts w:ascii="Times New Roman" w:hAnsi="Times New Roman" w:cs="Times New Roman"/>
          <w:sz w:val="24"/>
          <w:szCs w:val="24"/>
        </w:rPr>
        <w:t xml:space="preserve"> upravnih tijela Brodsko-posavske županije dodaju se, odnosno ispravljaju sljedeći brojevi službenog glasila u kojima su objavljeni:</w:t>
      </w:r>
    </w:p>
    <w:p w14:paraId="07B8E5D7" w14:textId="76149141" w:rsidR="00670F8B" w:rsidRPr="00C720BD" w:rsidRDefault="00670F8B">
      <w:pPr>
        <w:rPr>
          <w:rFonts w:ascii="Times New Roman" w:hAnsi="Times New Roman" w:cs="Times New Roman"/>
          <w:sz w:val="24"/>
          <w:szCs w:val="24"/>
        </w:rPr>
      </w:pPr>
    </w:p>
    <w:p w14:paraId="5F2C4826" w14:textId="2184FCCF" w:rsidR="00781FAA" w:rsidRPr="00C720BD" w:rsidRDefault="00781FAA" w:rsidP="00781FAA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20BD">
        <w:rPr>
          <w:rFonts w:ascii="Times New Roman" w:hAnsi="Times New Roman" w:cs="Times New Roman"/>
          <w:sz w:val="24"/>
          <w:szCs w:val="24"/>
        </w:rPr>
        <w:t xml:space="preserve">Kod navođenja pravnih izvora za </w:t>
      </w:r>
      <w:r w:rsidR="00670F8B" w:rsidRPr="00C720BD">
        <w:rPr>
          <w:rFonts w:ascii="Times New Roman" w:hAnsi="Times New Roman" w:cs="Times New Roman"/>
          <w:sz w:val="24"/>
          <w:szCs w:val="24"/>
        </w:rPr>
        <w:t>radno mjest</w:t>
      </w:r>
      <w:r w:rsidRPr="00C720BD">
        <w:rPr>
          <w:rFonts w:ascii="Times New Roman" w:hAnsi="Times New Roman" w:cs="Times New Roman"/>
          <w:sz w:val="24"/>
          <w:szCs w:val="24"/>
        </w:rPr>
        <w:t xml:space="preserve">o </w:t>
      </w:r>
      <w:r w:rsidR="00670F8B" w:rsidRPr="00C720BD">
        <w:rPr>
          <w:rFonts w:ascii="Times New Roman" w:eastAsia="Calibri" w:hAnsi="Times New Roman" w:cs="Times New Roman"/>
          <w:bCs/>
          <w:sz w:val="24"/>
          <w:szCs w:val="24"/>
        </w:rPr>
        <w:t>pročelnik/</w:t>
      </w:r>
      <w:proofErr w:type="spellStart"/>
      <w:r w:rsidR="00670F8B" w:rsidRPr="00C720BD">
        <w:rPr>
          <w:rFonts w:ascii="Times New Roman" w:eastAsia="Calibri" w:hAnsi="Times New Roman" w:cs="Times New Roman"/>
          <w:bCs/>
          <w:sz w:val="24"/>
          <w:szCs w:val="24"/>
        </w:rPr>
        <w:t>ca</w:t>
      </w:r>
      <w:proofErr w:type="spellEnd"/>
      <w:r w:rsidR="00670F8B" w:rsidRPr="00C720BD">
        <w:rPr>
          <w:rFonts w:ascii="Times New Roman" w:eastAsia="Calibri" w:hAnsi="Times New Roman" w:cs="Times New Roman"/>
          <w:bCs/>
          <w:sz w:val="24"/>
          <w:szCs w:val="24"/>
        </w:rPr>
        <w:t xml:space="preserve"> Upravnog odjela za graditeljstvo, infrastrukturu i zaštitu okoliša</w:t>
      </w:r>
      <w:r w:rsidRPr="00C720B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C720BD">
        <w:rPr>
          <w:rFonts w:ascii="Times New Roman" w:hAnsi="Times New Roman" w:cs="Times New Roman"/>
          <w:sz w:val="24"/>
          <w:szCs w:val="24"/>
        </w:rPr>
        <w:t>umjesto: „</w:t>
      </w:r>
      <w:r w:rsidR="00670F8B" w:rsidRPr="00C720BD">
        <w:rPr>
          <w:rFonts w:ascii="Times New Roman" w:hAnsi="Times New Roman" w:cs="Times New Roman"/>
          <w:sz w:val="24"/>
          <w:szCs w:val="24"/>
        </w:rPr>
        <w:t>Zakon o prostornom uređenju  („Narodne novine“, broj 53/13, 65/17, 114/18, 39/19</w:t>
      </w:r>
      <w:r w:rsidR="00060B4D" w:rsidRPr="00C720BD">
        <w:rPr>
          <w:rFonts w:ascii="Times New Roman" w:hAnsi="Times New Roman" w:cs="Times New Roman"/>
          <w:sz w:val="24"/>
          <w:szCs w:val="24"/>
        </w:rPr>
        <w:t xml:space="preserve"> i </w:t>
      </w:r>
      <w:r w:rsidR="00670F8B" w:rsidRPr="00C720BD">
        <w:rPr>
          <w:rFonts w:ascii="Times New Roman" w:hAnsi="Times New Roman" w:cs="Times New Roman"/>
          <w:sz w:val="24"/>
          <w:szCs w:val="24"/>
        </w:rPr>
        <w:t>98/19)</w:t>
      </w:r>
      <w:r w:rsidRPr="00C720BD">
        <w:rPr>
          <w:rFonts w:ascii="Times New Roman" w:hAnsi="Times New Roman" w:cs="Times New Roman"/>
          <w:sz w:val="24"/>
          <w:szCs w:val="24"/>
        </w:rPr>
        <w:t>“ treba stajati: „(</w:t>
      </w:r>
      <w:r w:rsidR="00955590">
        <w:rPr>
          <w:rFonts w:ascii="Times New Roman" w:hAnsi="Times New Roman" w:cs="Times New Roman"/>
          <w:sz w:val="24"/>
          <w:szCs w:val="24"/>
        </w:rPr>
        <w:t xml:space="preserve">Zakon o prostornom uređenju </w:t>
      </w:r>
      <w:r w:rsidRPr="00C720BD">
        <w:rPr>
          <w:rFonts w:ascii="Times New Roman" w:hAnsi="Times New Roman" w:cs="Times New Roman"/>
          <w:sz w:val="24"/>
          <w:szCs w:val="24"/>
        </w:rPr>
        <w:t xml:space="preserve">„Narodne novine“, broj 53/13, 65/17, 114/18, 39/19, 98/19 i </w:t>
      </w:r>
      <w:r w:rsidRPr="00C91913">
        <w:rPr>
          <w:rFonts w:ascii="Times New Roman" w:hAnsi="Times New Roman" w:cs="Times New Roman"/>
          <w:b/>
          <w:bCs/>
          <w:sz w:val="24"/>
          <w:szCs w:val="24"/>
        </w:rPr>
        <w:t>67/23</w:t>
      </w:r>
      <w:r w:rsidRPr="00C720BD">
        <w:rPr>
          <w:rFonts w:ascii="Times New Roman" w:hAnsi="Times New Roman" w:cs="Times New Roman"/>
          <w:sz w:val="24"/>
          <w:szCs w:val="24"/>
        </w:rPr>
        <w:t>)“</w:t>
      </w:r>
      <w:r w:rsidR="00060B4D" w:rsidRPr="00C720BD">
        <w:rPr>
          <w:rFonts w:ascii="Times New Roman" w:hAnsi="Times New Roman" w:cs="Times New Roman"/>
          <w:sz w:val="24"/>
          <w:szCs w:val="24"/>
        </w:rPr>
        <w:t>.</w:t>
      </w:r>
    </w:p>
    <w:p w14:paraId="016B1BFA" w14:textId="77777777" w:rsidR="00781FAA" w:rsidRPr="00C720BD" w:rsidRDefault="00781FAA" w:rsidP="00781FA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7C236C8" w14:textId="77777777" w:rsidR="00060B4D" w:rsidRPr="00C720BD" w:rsidRDefault="00781FAA" w:rsidP="00781FAA">
      <w:pPr>
        <w:pStyle w:val="T-98-2"/>
        <w:numPr>
          <w:ilvl w:val="0"/>
          <w:numId w:val="2"/>
        </w:numPr>
        <w:tabs>
          <w:tab w:val="clear" w:pos="2153"/>
          <w:tab w:val="left" w:pos="284"/>
          <w:tab w:val="left" w:pos="709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C720BD">
        <w:rPr>
          <w:rFonts w:ascii="Times New Roman" w:hAnsi="Times New Roman"/>
          <w:sz w:val="24"/>
          <w:szCs w:val="24"/>
        </w:rPr>
        <w:t xml:space="preserve">Kod navođenja pravnih izvora za radno mjesta </w:t>
      </w:r>
      <w:r w:rsidRPr="00C720BD">
        <w:rPr>
          <w:rFonts w:ascii="Times New Roman" w:eastAsia="Calibri" w:hAnsi="Times New Roman"/>
          <w:bCs/>
          <w:sz w:val="24"/>
          <w:szCs w:val="24"/>
        </w:rPr>
        <w:t>pročelnik/</w:t>
      </w:r>
      <w:proofErr w:type="spellStart"/>
      <w:r w:rsidRPr="00C720BD">
        <w:rPr>
          <w:rFonts w:ascii="Times New Roman" w:eastAsia="Calibri" w:hAnsi="Times New Roman"/>
          <w:bCs/>
          <w:sz w:val="24"/>
          <w:szCs w:val="24"/>
        </w:rPr>
        <w:t>ca</w:t>
      </w:r>
      <w:proofErr w:type="spellEnd"/>
      <w:r w:rsidRPr="00C720BD">
        <w:rPr>
          <w:rFonts w:ascii="Times New Roman" w:eastAsia="Calibri" w:hAnsi="Times New Roman"/>
          <w:bCs/>
          <w:sz w:val="24"/>
          <w:szCs w:val="24"/>
        </w:rPr>
        <w:t xml:space="preserve"> Upravnog odjela za obrazovanje, šport i kulturu  </w:t>
      </w:r>
      <w:r w:rsidRPr="00C720BD">
        <w:rPr>
          <w:rFonts w:ascii="Times New Roman" w:hAnsi="Times New Roman"/>
          <w:sz w:val="24"/>
          <w:szCs w:val="24"/>
        </w:rPr>
        <w:t xml:space="preserve">umjesto: </w:t>
      </w:r>
    </w:p>
    <w:p w14:paraId="40BC566C" w14:textId="77777777" w:rsidR="00060B4D" w:rsidRPr="00C720BD" w:rsidRDefault="00060B4D" w:rsidP="00060B4D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1932D23F" w14:textId="5BB0915C" w:rsidR="00060B4D" w:rsidRPr="00C720BD" w:rsidRDefault="00781FAA" w:rsidP="00060B4D">
      <w:pPr>
        <w:pStyle w:val="T-98-2"/>
        <w:numPr>
          <w:ilvl w:val="0"/>
          <w:numId w:val="4"/>
        </w:numPr>
        <w:tabs>
          <w:tab w:val="clear" w:pos="2153"/>
          <w:tab w:val="left" w:pos="284"/>
          <w:tab w:val="left" w:pos="709"/>
        </w:tabs>
        <w:spacing w:after="0"/>
        <w:rPr>
          <w:rFonts w:ascii="Times New Roman" w:hAnsi="Times New Roman"/>
          <w:b/>
          <w:bCs/>
          <w:noProof/>
          <w:sz w:val="24"/>
          <w:szCs w:val="24"/>
        </w:rPr>
      </w:pPr>
      <w:r w:rsidRPr="00C720BD">
        <w:rPr>
          <w:rFonts w:ascii="Times New Roman" w:hAnsi="Times New Roman"/>
          <w:sz w:val="24"/>
          <w:szCs w:val="24"/>
        </w:rPr>
        <w:t>„</w:t>
      </w:r>
      <w:r w:rsidRPr="00C720BD">
        <w:rPr>
          <w:rFonts w:ascii="Times New Roman" w:hAnsi="Times New Roman"/>
          <w:noProof/>
          <w:sz w:val="24"/>
          <w:szCs w:val="24"/>
        </w:rPr>
        <w:t>Zakon o sportu („Narodne novine“, broj 71/06, 150/08, 124/10, 124/11, 86/12, 94/13,  85/15, 19/16, 98/19, 47/20 i 77/20)“ treba stajati: „</w:t>
      </w:r>
      <w:r w:rsidRPr="00C720BD">
        <w:rPr>
          <w:rFonts w:ascii="Times New Roman" w:hAnsi="Times New Roman"/>
          <w:b/>
          <w:bCs/>
          <w:noProof/>
          <w:sz w:val="24"/>
          <w:szCs w:val="24"/>
        </w:rPr>
        <w:t>Zakon o sportu („Narodne novine“, broj 141/22)</w:t>
      </w:r>
      <w:r w:rsidR="00060B4D" w:rsidRPr="00C720BD">
        <w:rPr>
          <w:rFonts w:ascii="Times New Roman" w:hAnsi="Times New Roman"/>
          <w:b/>
          <w:bCs/>
          <w:noProof/>
          <w:sz w:val="24"/>
          <w:szCs w:val="24"/>
        </w:rPr>
        <w:t xml:space="preserve">“, </w:t>
      </w:r>
    </w:p>
    <w:p w14:paraId="51365B8E" w14:textId="44E1F5EC" w:rsidR="00060B4D" w:rsidRPr="00C720BD" w:rsidRDefault="00060B4D" w:rsidP="00060B4D">
      <w:pPr>
        <w:pStyle w:val="T-98-2"/>
        <w:numPr>
          <w:ilvl w:val="0"/>
          <w:numId w:val="4"/>
        </w:numPr>
        <w:tabs>
          <w:tab w:val="clear" w:pos="2153"/>
          <w:tab w:val="left" w:pos="284"/>
        </w:tabs>
        <w:spacing w:after="0"/>
        <w:rPr>
          <w:rFonts w:ascii="Times New Roman" w:hAnsi="Times New Roman"/>
          <w:b/>
          <w:bCs/>
          <w:noProof/>
          <w:sz w:val="24"/>
          <w:szCs w:val="24"/>
        </w:rPr>
      </w:pPr>
      <w:r w:rsidRPr="00C720BD">
        <w:rPr>
          <w:rFonts w:ascii="Times New Roman" w:hAnsi="Times New Roman"/>
          <w:noProof/>
          <w:sz w:val="24"/>
          <w:szCs w:val="24"/>
        </w:rPr>
        <w:t xml:space="preserve">umjesto: „ Zakon o odgoju i obrazovanju u osnovnoj i srednoj školi („Narodne novine“, broj 87/08, 86/09, 92/10, 105/10, 90/11, 5/12, 16/12, 86/12, 126/12- pročišćeni tekst, 94/13,152/14, 7/17, 68/18, 98/19 i 64/20“, treba stajati: „ </w:t>
      </w:r>
      <w:r w:rsidR="00955590" w:rsidRPr="00C720BD">
        <w:rPr>
          <w:rFonts w:ascii="Times New Roman" w:hAnsi="Times New Roman"/>
          <w:noProof/>
          <w:sz w:val="24"/>
          <w:szCs w:val="24"/>
        </w:rPr>
        <w:t xml:space="preserve">Zakon o odgoju i obrazovanju u osnovnoj i srednoj školi </w:t>
      </w:r>
      <w:r w:rsidRPr="00C720BD">
        <w:rPr>
          <w:rFonts w:ascii="Times New Roman" w:hAnsi="Times New Roman"/>
          <w:noProof/>
          <w:sz w:val="24"/>
          <w:szCs w:val="24"/>
        </w:rPr>
        <w:t xml:space="preserve">(„Narodne novine“, broj 87/08, 86/09, 92/10, 105/10, 90/11, 5/12, 16/12, 86/12, 126/12- pročišćeni tekst, 94/13,152/14, 7/17, 68/18, 98/19, 64/20 i </w:t>
      </w:r>
      <w:r w:rsidRPr="00C720BD">
        <w:rPr>
          <w:rFonts w:ascii="Times New Roman" w:hAnsi="Times New Roman"/>
          <w:b/>
          <w:bCs/>
          <w:noProof/>
          <w:sz w:val="24"/>
          <w:szCs w:val="24"/>
        </w:rPr>
        <w:t xml:space="preserve">151/22), </w:t>
      </w:r>
    </w:p>
    <w:p w14:paraId="30FA4D93" w14:textId="17DA4E79" w:rsidR="00060B4D" w:rsidRPr="00C720BD" w:rsidRDefault="00060B4D" w:rsidP="00060B4D">
      <w:pPr>
        <w:pStyle w:val="T-98-2"/>
        <w:numPr>
          <w:ilvl w:val="0"/>
          <w:numId w:val="1"/>
        </w:numPr>
        <w:tabs>
          <w:tab w:val="clear" w:pos="2153"/>
          <w:tab w:val="left" w:pos="1418"/>
        </w:tabs>
        <w:spacing w:after="0"/>
        <w:ind w:left="1418" w:hanging="284"/>
        <w:rPr>
          <w:rFonts w:ascii="Times New Roman" w:hAnsi="Times New Roman"/>
          <w:noProof/>
          <w:sz w:val="24"/>
          <w:szCs w:val="24"/>
        </w:rPr>
      </w:pPr>
      <w:r w:rsidRPr="00C720BD">
        <w:rPr>
          <w:rFonts w:ascii="Times New Roman" w:hAnsi="Times New Roman"/>
          <w:noProof/>
          <w:sz w:val="24"/>
          <w:szCs w:val="24"/>
        </w:rPr>
        <w:t>umjesto: „Zakon o predškolskom odgoju i obrazovanju („Narodne novine“, broj    10/97, 107/07, 94/13, 98/19</w:t>
      </w:r>
      <w:r w:rsidR="00B809FB">
        <w:rPr>
          <w:rFonts w:ascii="Times New Roman" w:hAnsi="Times New Roman"/>
          <w:noProof/>
          <w:sz w:val="24"/>
          <w:szCs w:val="24"/>
        </w:rPr>
        <w:t xml:space="preserve"> i </w:t>
      </w:r>
      <w:r w:rsidRPr="00C720BD">
        <w:rPr>
          <w:rFonts w:ascii="Times New Roman" w:hAnsi="Times New Roman"/>
          <w:noProof/>
          <w:sz w:val="24"/>
          <w:szCs w:val="24"/>
        </w:rPr>
        <w:t>57/22“ treba stajati: Zakon o predškolskom odgoju i obrazovanju („Narodne novine“, broj 10/97, 107/07, 94/13, 98/19</w:t>
      </w:r>
      <w:r w:rsidR="00B809FB">
        <w:rPr>
          <w:rFonts w:ascii="Times New Roman" w:hAnsi="Times New Roman"/>
          <w:noProof/>
          <w:sz w:val="24"/>
          <w:szCs w:val="24"/>
        </w:rPr>
        <w:t xml:space="preserve">, </w:t>
      </w:r>
      <w:r w:rsidRPr="00C720BD">
        <w:rPr>
          <w:rFonts w:ascii="Times New Roman" w:hAnsi="Times New Roman"/>
          <w:noProof/>
          <w:sz w:val="24"/>
          <w:szCs w:val="24"/>
        </w:rPr>
        <w:t xml:space="preserve">57/22 i </w:t>
      </w:r>
      <w:r w:rsidRPr="00C720BD">
        <w:rPr>
          <w:rFonts w:ascii="Times New Roman" w:hAnsi="Times New Roman"/>
          <w:b/>
          <w:bCs/>
          <w:noProof/>
          <w:sz w:val="24"/>
          <w:szCs w:val="24"/>
        </w:rPr>
        <w:t>101/23</w:t>
      </w:r>
      <w:r w:rsidRPr="00C720BD">
        <w:rPr>
          <w:rFonts w:ascii="Times New Roman" w:hAnsi="Times New Roman"/>
          <w:noProof/>
          <w:sz w:val="24"/>
          <w:szCs w:val="24"/>
        </w:rPr>
        <w:t xml:space="preserve">).  </w:t>
      </w:r>
    </w:p>
    <w:p w14:paraId="2967C5FE" w14:textId="0D235E91" w:rsidR="00060B4D" w:rsidRPr="00C720BD" w:rsidRDefault="00060B4D" w:rsidP="00060B4D">
      <w:pPr>
        <w:pStyle w:val="T-98-2"/>
        <w:tabs>
          <w:tab w:val="clear" w:pos="2153"/>
          <w:tab w:val="left" w:pos="1418"/>
        </w:tabs>
        <w:spacing w:after="0"/>
        <w:rPr>
          <w:rFonts w:ascii="Times New Roman" w:hAnsi="Times New Roman"/>
          <w:noProof/>
          <w:sz w:val="24"/>
          <w:szCs w:val="24"/>
        </w:rPr>
      </w:pPr>
    </w:p>
    <w:p w14:paraId="20EFAA7B" w14:textId="632B2B9C" w:rsidR="00060B4D" w:rsidRPr="00C720BD" w:rsidRDefault="00060B4D" w:rsidP="00060B4D">
      <w:pPr>
        <w:pStyle w:val="T-98-2"/>
        <w:numPr>
          <w:ilvl w:val="0"/>
          <w:numId w:val="2"/>
        </w:numPr>
        <w:tabs>
          <w:tab w:val="clear" w:pos="2153"/>
          <w:tab w:val="left" w:pos="1418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C720BD">
        <w:rPr>
          <w:rFonts w:ascii="Times New Roman" w:hAnsi="Times New Roman"/>
          <w:noProof/>
          <w:sz w:val="24"/>
          <w:szCs w:val="24"/>
        </w:rPr>
        <w:t xml:space="preserve">Kod navođenja pravnih izvora za radno mjesto </w:t>
      </w:r>
      <w:r w:rsidRPr="00C720BD">
        <w:rPr>
          <w:rFonts w:ascii="Times New Roman" w:eastAsia="Calibri" w:hAnsi="Times New Roman"/>
          <w:bCs/>
          <w:sz w:val="24"/>
          <w:szCs w:val="24"/>
        </w:rPr>
        <w:t>pročelnik/</w:t>
      </w:r>
      <w:proofErr w:type="spellStart"/>
      <w:r w:rsidRPr="00C720BD">
        <w:rPr>
          <w:rFonts w:ascii="Times New Roman" w:eastAsia="Calibri" w:hAnsi="Times New Roman"/>
          <w:bCs/>
          <w:sz w:val="24"/>
          <w:szCs w:val="24"/>
        </w:rPr>
        <w:t>ca</w:t>
      </w:r>
      <w:proofErr w:type="spellEnd"/>
      <w:r w:rsidRPr="00C720BD">
        <w:rPr>
          <w:rFonts w:ascii="Times New Roman" w:eastAsia="Calibri" w:hAnsi="Times New Roman"/>
          <w:bCs/>
          <w:sz w:val="24"/>
          <w:szCs w:val="24"/>
        </w:rPr>
        <w:t xml:space="preserve"> Upravnog odjela za zdravstvo, socijalnu skrb i hrvatske branitelje, umjesto:</w:t>
      </w:r>
    </w:p>
    <w:p w14:paraId="0A34E2E1" w14:textId="29F09819" w:rsidR="00060B4D" w:rsidRPr="00C720BD" w:rsidRDefault="00060B4D" w:rsidP="00060B4D">
      <w:pPr>
        <w:pStyle w:val="T-98-2"/>
        <w:tabs>
          <w:tab w:val="clear" w:pos="2153"/>
          <w:tab w:val="left" w:pos="1418"/>
        </w:tabs>
        <w:spacing w:after="0"/>
        <w:rPr>
          <w:rFonts w:ascii="Times New Roman" w:eastAsia="Calibri" w:hAnsi="Times New Roman"/>
          <w:bCs/>
          <w:sz w:val="24"/>
          <w:szCs w:val="24"/>
        </w:rPr>
      </w:pPr>
    </w:p>
    <w:p w14:paraId="4E62E15D" w14:textId="2BA4477C" w:rsidR="00060B4D" w:rsidRPr="00C720BD" w:rsidRDefault="00060B4D" w:rsidP="00060B4D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720BD">
        <w:rPr>
          <w:rFonts w:ascii="Times New Roman" w:hAnsi="Times New Roman" w:cs="Times New Roman"/>
          <w:noProof/>
          <w:sz w:val="24"/>
          <w:szCs w:val="24"/>
        </w:rPr>
        <w:t>„</w:t>
      </w:r>
      <w:r w:rsidRPr="00C720BD">
        <w:rPr>
          <w:rFonts w:ascii="Times New Roman" w:eastAsia="Times New Roman" w:hAnsi="Times New Roman" w:cs="Times New Roman"/>
          <w:sz w:val="24"/>
          <w:szCs w:val="24"/>
        </w:rPr>
        <w:t>Zakon o socijalnoj skrbi - pročišćeni tekst (</w:t>
      </w:r>
      <w:r w:rsidR="00C720BD" w:rsidRPr="00C720BD">
        <w:rPr>
          <w:rFonts w:ascii="Times New Roman" w:eastAsia="Times New Roman" w:hAnsi="Times New Roman" w:cs="Times New Roman"/>
          <w:sz w:val="24"/>
          <w:szCs w:val="24"/>
        </w:rPr>
        <w:t>„Narodne novine“, broj</w:t>
      </w:r>
      <w:r w:rsidRPr="00C720BD">
        <w:rPr>
          <w:rFonts w:ascii="Times New Roman" w:eastAsia="Times New Roman" w:hAnsi="Times New Roman" w:cs="Times New Roman"/>
          <w:sz w:val="24"/>
          <w:szCs w:val="24"/>
        </w:rPr>
        <w:t>18/22, 46/22 i 119/22“, treba stajati:</w:t>
      </w:r>
      <w:r w:rsidR="00C720BD" w:rsidRPr="00C720BD"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r w:rsidRPr="00C720BD">
        <w:rPr>
          <w:rFonts w:ascii="Times New Roman" w:eastAsia="Times New Roman" w:hAnsi="Times New Roman" w:cs="Times New Roman"/>
          <w:sz w:val="24"/>
          <w:szCs w:val="24"/>
        </w:rPr>
        <w:t>Zakon o socijalnoj skrbi - pročišćeni tekst (</w:t>
      </w:r>
      <w:r w:rsidR="00C720BD" w:rsidRPr="00C720BD">
        <w:rPr>
          <w:rFonts w:ascii="Times New Roman" w:eastAsia="Times New Roman" w:hAnsi="Times New Roman" w:cs="Times New Roman"/>
          <w:sz w:val="24"/>
          <w:szCs w:val="24"/>
        </w:rPr>
        <w:t xml:space="preserve">„Narodne novine“ broj </w:t>
      </w:r>
      <w:r w:rsidRPr="00C720BD">
        <w:rPr>
          <w:rFonts w:ascii="Times New Roman" w:eastAsia="Times New Roman" w:hAnsi="Times New Roman" w:cs="Times New Roman"/>
          <w:sz w:val="24"/>
          <w:szCs w:val="24"/>
        </w:rPr>
        <w:t xml:space="preserve">18/22, 46/22, 119/22 i </w:t>
      </w:r>
      <w:r w:rsidRPr="00C720BD">
        <w:rPr>
          <w:rFonts w:ascii="Times New Roman" w:eastAsia="Times New Roman" w:hAnsi="Times New Roman" w:cs="Times New Roman"/>
          <w:b/>
          <w:bCs/>
          <w:sz w:val="24"/>
          <w:szCs w:val="24"/>
        </w:rPr>
        <w:t>71/23</w:t>
      </w:r>
      <w:r w:rsidR="00955590" w:rsidRPr="00955590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C720BD">
        <w:rPr>
          <w:rFonts w:ascii="Times New Roman" w:eastAsia="Times New Roman" w:hAnsi="Times New Roman" w:cs="Times New Roman"/>
          <w:sz w:val="24"/>
          <w:szCs w:val="24"/>
        </w:rPr>
        <w:t>“</w:t>
      </w:r>
    </w:p>
    <w:p w14:paraId="7E839A67" w14:textId="19C75197" w:rsidR="00C720BD" w:rsidRPr="00C720BD" w:rsidRDefault="00C720BD" w:rsidP="00C720BD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1EC04C5" w14:textId="6844FC00" w:rsidR="00C720BD" w:rsidRPr="00C720BD" w:rsidRDefault="00C720BD" w:rsidP="00C720BD">
      <w:pPr>
        <w:pStyle w:val="T-98-2"/>
        <w:numPr>
          <w:ilvl w:val="0"/>
          <w:numId w:val="2"/>
        </w:numPr>
        <w:tabs>
          <w:tab w:val="clear" w:pos="2153"/>
          <w:tab w:val="left" w:pos="1418"/>
        </w:tabs>
        <w:spacing w:after="0"/>
        <w:rPr>
          <w:rFonts w:ascii="Times New Roman" w:hAnsi="Times New Roman"/>
          <w:noProof/>
          <w:sz w:val="24"/>
          <w:szCs w:val="24"/>
        </w:rPr>
      </w:pPr>
      <w:r w:rsidRPr="00C720BD">
        <w:rPr>
          <w:rFonts w:ascii="Times New Roman" w:hAnsi="Times New Roman"/>
          <w:noProof/>
          <w:sz w:val="24"/>
          <w:szCs w:val="24"/>
        </w:rPr>
        <w:t xml:space="preserve">Kod navođenja pravnih izvora za radno mjesto </w:t>
      </w:r>
      <w:r w:rsidRPr="00C720BD">
        <w:rPr>
          <w:rFonts w:ascii="Times New Roman" w:eastAsia="Calibri" w:hAnsi="Times New Roman"/>
          <w:bCs/>
          <w:sz w:val="24"/>
          <w:szCs w:val="24"/>
        </w:rPr>
        <w:t>pročelnik/</w:t>
      </w:r>
      <w:proofErr w:type="spellStart"/>
      <w:r w:rsidRPr="00C720BD">
        <w:rPr>
          <w:rFonts w:ascii="Times New Roman" w:eastAsia="Calibri" w:hAnsi="Times New Roman"/>
          <w:bCs/>
          <w:sz w:val="24"/>
          <w:szCs w:val="24"/>
        </w:rPr>
        <w:t>ca</w:t>
      </w:r>
      <w:proofErr w:type="spellEnd"/>
      <w:r w:rsidRPr="00C720BD">
        <w:rPr>
          <w:rFonts w:ascii="Times New Roman" w:eastAsia="Calibri" w:hAnsi="Times New Roman"/>
          <w:bCs/>
          <w:sz w:val="24"/>
          <w:szCs w:val="24"/>
        </w:rPr>
        <w:t xml:space="preserve"> Upravnog odjela za opću upravu i imovinsko-pravne poslove, umjesto:</w:t>
      </w:r>
    </w:p>
    <w:p w14:paraId="39846C5C" w14:textId="283DCF87" w:rsidR="00C720BD" w:rsidRPr="00C720BD" w:rsidRDefault="00C720BD" w:rsidP="00C720BD">
      <w:pPr>
        <w:pStyle w:val="T-98-2"/>
        <w:tabs>
          <w:tab w:val="clear" w:pos="2153"/>
          <w:tab w:val="left" w:pos="1418"/>
        </w:tabs>
        <w:spacing w:after="0"/>
        <w:rPr>
          <w:rFonts w:ascii="Times New Roman" w:hAnsi="Times New Roman"/>
          <w:noProof/>
          <w:sz w:val="24"/>
          <w:szCs w:val="24"/>
        </w:rPr>
      </w:pPr>
    </w:p>
    <w:p w14:paraId="22FA39D0" w14:textId="4A0074F3" w:rsidR="00C720BD" w:rsidRPr="00C720BD" w:rsidRDefault="00C720BD" w:rsidP="00C720BD">
      <w:pPr>
        <w:pStyle w:val="T-98-2"/>
        <w:numPr>
          <w:ilvl w:val="0"/>
          <w:numId w:val="1"/>
        </w:numPr>
        <w:tabs>
          <w:tab w:val="left" w:pos="284"/>
        </w:tabs>
        <w:spacing w:after="0"/>
        <w:ind w:left="786"/>
        <w:rPr>
          <w:rFonts w:ascii="Times New Roman" w:hAnsi="Times New Roman"/>
          <w:noProof/>
          <w:sz w:val="24"/>
          <w:szCs w:val="24"/>
        </w:rPr>
      </w:pPr>
      <w:r w:rsidRPr="00C720BD">
        <w:rPr>
          <w:rFonts w:ascii="Times New Roman" w:hAnsi="Times New Roman"/>
          <w:noProof/>
          <w:sz w:val="24"/>
          <w:szCs w:val="24"/>
        </w:rPr>
        <w:t xml:space="preserve">„Zakon o državnim maticama („Narodne novine“, broj 96/93, 76/13 i 98/19)“ treba stajati:  „Zakon o državnim maticama („Narodne novine“, broj 96/93, 76/13, 98/19 i </w:t>
      </w:r>
      <w:r w:rsidRPr="00C720BD">
        <w:rPr>
          <w:rFonts w:ascii="Times New Roman" w:hAnsi="Times New Roman"/>
          <w:b/>
          <w:bCs/>
          <w:noProof/>
          <w:sz w:val="24"/>
          <w:szCs w:val="24"/>
        </w:rPr>
        <w:t>133/22</w:t>
      </w:r>
      <w:r w:rsidRPr="00C720BD">
        <w:rPr>
          <w:rFonts w:ascii="Times New Roman" w:hAnsi="Times New Roman"/>
          <w:noProof/>
          <w:sz w:val="24"/>
          <w:szCs w:val="24"/>
        </w:rPr>
        <w:t>)“</w:t>
      </w:r>
    </w:p>
    <w:p w14:paraId="05949086" w14:textId="4F852E51" w:rsidR="00C720BD" w:rsidRPr="00C720BD" w:rsidRDefault="00C720BD" w:rsidP="00C720BD">
      <w:pPr>
        <w:pStyle w:val="T-98-2"/>
        <w:numPr>
          <w:ilvl w:val="0"/>
          <w:numId w:val="1"/>
        </w:numPr>
        <w:tabs>
          <w:tab w:val="clear" w:pos="2153"/>
          <w:tab w:val="left" w:pos="284"/>
        </w:tabs>
        <w:spacing w:after="0"/>
        <w:ind w:left="786"/>
        <w:rPr>
          <w:rFonts w:ascii="Times New Roman" w:hAnsi="Times New Roman"/>
          <w:noProof/>
          <w:sz w:val="24"/>
          <w:szCs w:val="24"/>
        </w:rPr>
      </w:pPr>
      <w:r w:rsidRPr="00C720BD">
        <w:rPr>
          <w:rFonts w:ascii="Times New Roman" w:hAnsi="Times New Roman"/>
          <w:noProof/>
          <w:sz w:val="24"/>
          <w:szCs w:val="24"/>
        </w:rPr>
        <w:t xml:space="preserve">Zakon  o udrugama („Narodne novine“, broj 74/14, 70/17 i 98/19)“ treba stajati: „Zakon  o udrugama („Narodne novine“, broj 74/14, 70/17, 98/19 i </w:t>
      </w:r>
      <w:r w:rsidRPr="00C720BD">
        <w:rPr>
          <w:rFonts w:ascii="Times New Roman" w:hAnsi="Times New Roman"/>
          <w:b/>
          <w:bCs/>
          <w:noProof/>
          <w:sz w:val="24"/>
          <w:szCs w:val="24"/>
        </w:rPr>
        <w:t>151/22</w:t>
      </w:r>
      <w:r w:rsidRPr="00C720BD">
        <w:rPr>
          <w:rFonts w:ascii="Times New Roman" w:hAnsi="Times New Roman"/>
          <w:noProof/>
          <w:sz w:val="24"/>
          <w:szCs w:val="24"/>
        </w:rPr>
        <w:t>)“.</w:t>
      </w:r>
    </w:p>
    <w:p w14:paraId="34E4031C" w14:textId="77777777" w:rsidR="00C720BD" w:rsidRPr="00C720BD" w:rsidRDefault="00C720BD" w:rsidP="00C720BD">
      <w:pPr>
        <w:pStyle w:val="T-98-2"/>
        <w:tabs>
          <w:tab w:val="left" w:pos="284"/>
        </w:tabs>
        <w:spacing w:after="0"/>
        <w:ind w:left="426" w:firstLine="0"/>
        <w:rPr>
          <w:rFonts w:ascii="Times New Roman" w:hAnsi="Times New Roman"/>
          <w:noProof/>
          <w:sz w:val="24"/>
          <w:szCs w:val="24"/>
        </w:rPr>
      </w:pPr>
    </w:p>
    <w:p w14:paraId="664F3A2B" w14:textId="77777777" w:rsidR="00C720BD" w:rsidRPr="00C720BD" w:rsidRDefault="00C720BD" w:rsidP="00C720BD">
      <w:pPr>
        <w:pStyle w:val="T-98-2"/>
        <w:tabs>
          <w:tab w:val="clear" w:pos="2153"/>
          <w:tab w:val="left" w:pos="1418"/>
        </w:tabs>
        <w:spacing w:after="0"/>
        <w:ind w:left="984" w:firstLine="0"/>
        <w:rPr>
          <w:rFonts w:ascii="Times New Roman" w:hAnsi="Times New Roman"/>
          <w:noProof/>
          <w:sz w:val="24"/>
          <w:szCs w:val="24"/>
        </w:rPr>
      </w:pPr>
    </w:p>
    <w:p w14:paraId="0E91BE30" w14:textId="489A41BE" w:rsidR="00C720BD" w:rsidRPr="00C720BD" w:rsidRDefault="00C720BD" w:rsidP="00C720BD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E07C011" w14:textId="2679F450" w:rsidR="00060B4D" w:rsidRPr="00C720BD" w:rsidRDefault="00060B4D" w:rsidP="00060B4D">
      <w:pPr>
        <w:pStyle w:val="T-98-2"/>
        <w:tabs>
          <w:tab w:val="clear" w:pos="2153"/>
          <w:tab w:val="left" w:pos="1418"/>
        </w:tabs>
        <w:spacing w:after="0"/>
        <w:ind w:left="984" w:firstLine="0"/>
        <w:rPr>
          <w:rFonts w:ascii="Times New Roman" w:hAnsi="Times New Roman"/>
          <w:noProof/>
          <w:sz w:val="24"/>
          <w:szCs w:val="24"/>
        </w:rPr>
      </w:pPr>
    </w:p>
    <w:sectPr w:rsidR="00060B4D" w:rsidRPr="00C720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D5289"/>
    <w:multiLevelType w:val="hybridMultilevel"/>
    <w:tmpl w:val="95FA1FC8"/>
    <w:lvl w:ilvl="0" w:tplc="041A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" w15:restartNumberingAfterBreak="0">
    <w:nsid w:val="230C3195"/>
    <w:multiLevelType w:val="hybridMultilevel"/>
    <w:tmpl w:val="7812D2C4"/>
    <w:lvl w:ilvl="0" w:tplc="91B0909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F374D0"/>
    <w:multiLevelType w:val="multilevel"/>
    <w:tmpl w:val="54D00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6C66B3"/>
    <w:multiLevelType w:val="hybridMultilevel"/>
    <w:tmpl w:val="DDC443BA"/>
    <w:lvl w:ilvl="0" w:tplc="F12E375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42732B"/>
    <w:multiLevelType w:val="hybridMultilevel"/>
    <w:tmpl w:val="941A111A"/>
    <w:lvl w:ilvl="0" w:tplc="041A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2082" w:hanging="360"/>
      </w:pPr>
    </w:lvl>
    <w:lvl w:ilvl="2" w:tplc="041A001B">
      <w:start w:val="1"/>
      <w:numFmt w:val="lowerRoman"/>
      <w:lvlText w:val="%3."/>
      <w:lvlJc w:val="right"/>
      <w:pPr>
        <w:ind w:left="2802" w:hanging="180"/>
      </w:pPr>
    </w:lvl>
    <w:lvl w:ilvl="3" w:tplc="041A000F">
      <w:start w:val="1"/>
      <w:numFmt w:val="decimal"/>
      <w:lvlText w:val="%4."/>
      <w:lvlJc w:val="left"/>
      <w:pPr>
        <w:ind w:left="3522" w:hanging="360"/>
      </w:pPr>
    </w:lvl>
    <w:lvl w:ilvl="4" w:tplc="041A0019">
      <w:start w:val="1"/>
      <w:numFmt w:val="lowerLetter"/>
      <w:lvlText w:val="%5."/>
      <w:lvlJc w:val="left"/>
      <w:pPr>
        <w:ind w:left="4242" w:hanging="360"/>
      </w:pPr>
    </w:lvl>
    <w:lvl w:ilvl="5" w:tplc="041A001B">
      <w:start w:val="1"/>
      <w:numFmt w:val="lowerRoman"/>
      <w:lvlText w:val="%6."/>
      <w:lvlJc w:val="right"/>
      <w:pPr>
        <w:ind w:left="4962" w:hanging="180"/>
      </w:pPr>
    </w:lvl>
    <w:lvl w:ilvl="6" w:tplc="041A000F">
      <w:start w:val="1"/>
      <w:numFmt w:val="decimal"/>
      <w:lvlText w:val="%7."/>
      <w:lvlJc w:val="left"/>
      <w:pPr>
        <w:ind w:left="5682" w:hanging="360"/>
      </w:pPr>
    </w:lvl>
    <w:lvl w:ilvl="7" w:tplc="041A0019">
      <w:start w:val="1"/>
      <w:numFmt w:val="lowerLetter"/>
      <w:lvlText w:val="%8."/>
      <w:lvlJc w:val="left"/>
      <w:pPr>
        <w:ind w:left="6402" w:hanging="360"/>
      </w:pPr>
    </w:lvl>
    <w:lvl w:ilvl="8" w:tplc="041A001B">
      <w:start w:val="1"/>
      <w:numFmt w:val="lowerRoman"/>
      <w:lvlText w:val="%9."/>
      <w:lvlJc w:val="right"/>
      <w:pPr>
        <w:ind w:left="7122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F8B"/>
    <w:rsid w:val="00060B4D"/>
    <w:rsid w:val="002263E9"/>
    <w:rsid w:val="00542433"/>
    <w:rsid w:val="00670F8B"/>
    <w:rsid w:val="00781FAA"/>
    <w:rsid w:val="00955590"/>
    <w:rsid w:val="00B809FB"/>
    <w:rsid w:val="00C720BD"/>
    <w:rsid w:val="00C91913"/>
    <w:rsid w:val="00E4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16FA0"/>
  <w15:chartTrackingRefBased/>
  <w15:docId w15:val="{046FC034-71A9-47A2-8571-E0571377F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70F8B"/>
    <w:pPr>
      <w:ind w:left="720"/>
      <w:contextualSpacing/>
    </w:pPr>
  </w:style>
  <w:style w:type="paragraph" w:customStyle="1" w:styleId="T-98-2">
    <w:name w:val="T-9/8-2"/>
    <w:rsid w:val="00781FAA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6</cp:revision>
  <cp:lastPrinted>2023-11-03T13:38:00Z</cp:lastPrinted>
  <dcterms:created xsi:type="dcterms:W3CDTF">2023-11-03T12:45:00Z</dcterms:created>
  <dcterms:modified xsi:type="dcterms:W3CDTF">2023-11-03T13:43:00Z</dcterms:modified>
</cp:coreProperties>
</file>